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4BC13" w14:textId="52037754" w:rsidR="004C65B7" w:rsidRPr="005259DD" w:rsidRDefault="004C65B7" w:rsidP="005259DD">
      <w:pPr>
        <w:pStyle w:val="Normlnweb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4C65B7">
        <w:rPr>
          <w:rStyle w:val="Siln"/>
          <w:rFonts w:ascii="Arial" w:hAnsi="Arial" w:cs="Arial"/>
          <w:color w:val="000000"/>
          <w:sz w:val="28"/>
          <w:szCs w:val="28"/>
        </w:rPr>
        <w:t>Kärcher</w:t>
      </w:r>
      <w:proofErr w:type="spellEnd"/>
      <w:r w:rsidRPr="004C65B7">
        <w:rPr>
          <w:rStyle w:val="Siln"/>
          <w:rFonts w:ascii="Arial" w:hAnsi="Arial" w:cs="Arial"/>
          <w:color w:val="000000"/>
          <w:sz w:val="28"/>
          <w:szCs w:val="28"/>
        </w:rPr>
        <w:t xml:space="preserve"> představuje nov</w:t>
      </w:r>
      <w:r w:rsidR="00122A4E">
        <w:rPr>
          <w:rStyle w:val="Siln"/>
          <w:rFonts w:ascii="Arial" w:hAnsi="Arial" w:cs="Arial"/>
          <w:color w:val="000000"/>
          <w:sz w:val="28"/>
          <w:szCs w:val="28"/>
        </w:rPr>
        <w:t>ou</w:t>
      </w:r>
      <w:r w:rsidRPr="004C65B7">
        <w:rPr>
          <w:rStyle w:val="Siln"/>
          <w:rFonts w:ascii="Arial" w:hAnsi="Arial" w:cs="Arial"/>
          <w:color w:val="000000"/>
          <w:sz w:val="28"/>
          <w:szCs w:val="28"/>
        </w:rPr>
        <w:t xml:space="preserve"> parní </w:t>
      </w:r>
      <w:r w:rsidR="00122A4E">
        <w:rPr>
          <w:rStyle w:val="Siln"/>
          <w:rFonts w:ascii="Arial" w:hAnsi="Arial" w:cs="Arial"/>
          <w:color w:val="000000"/>
          <w:sz w:val="28"/>
          <w:szCs w:val="28"/>
        </w:rPr>
        <w:t>podlahovou myčku</w:t>
      </w:r>
      <w:r w:rsidRPr="004C65B7">
        <w:rPr>
          <w:rStyle w:val="Siln"/>
          <w:rFonts w:ascii="Arial" w:hAnsi="Arial" w:cs="Arial"/>
          <w:color w:val="000000"/>
          <w:sz w:val="28"/>
          <w:szCs w:val="28"/>
        </w:rPr>
        <w:t xml:space="preserve"> SCV 4. </w:t>
      </w:r>
      <w:r w:rsidR="005259DD">
        <w:rPr>
          <w:rStyle w:val="Siln"/>
          <w:rFonts w:ascii="Arial" w:hAnsi="Arial" w:cs="Arial"/>
          <w:color w:val="000000"/>
          <w:sz w:val="28"/>
          <w:szCs w:val="28"/>
        </w:rPr>
        <w:br/>
      </w:r>
      <w:r w:rsidR="005259DD">
        <w:rPr>
          <w:rStyle w:val="Siln"/>
          <w:rFonts w:ascii="Arial" w:hAnsi="Arial" w:cs="Arial"/>
          <w:color w:val="000000"/>
          <w:sz w:val="28"/>
          <w:szCs w:val="28"/>
        </w:rPr>
        <w:br/>
      </w:r>
      <w:r w:rsidRPr="004C65B7">
        <w:rPr>
          <w:rStyle w:val="Siln"/>
          <w:rFonts w:ascii="Arial" w:hAnsi="Arial" w:cs="Arial"/>
          <w:color w:val="000000"/>
          <w:sz w:val="28"/>
          <w:szCs w:val="28"/>
        </w:rPr>
        <w:t>Čistí bez chemie a nečistoty rovnou odsává</w:t>
      </w:r>
      <w:r w:rsidR="005259DD">
        <w:rPr>
          <w:rStyle w:val="Siln"/>
          <w:rFonts w:ascii="Arial" w:hAnsi="Arial" w:cs="Arial"/>
          <w:color w:val="000000"/>
          <w:sz w:val="28"/>
          <w:szCs w:val="28"/>
        </w:rPr>
        <w:t xml:space="preserve">. Domácnosti </w:t>
      </w:r>
      <w:r w:rsidR="005259DD">
        <w:rPr>
          <w:rStyle w:val="Siln"/>
          <w:rFonts w:ascii="Arial" w:hAnsi="Arial" w:cs="Arial"/>
          <w:color w:val="000000"/>
          <w:sz w:val="28"/>
          <w:szCs w:val="28"/>
        </w:rPr>
        <w:br/>
        <w:t>j</w:t>
      </w:r>
      <w:r w:rsidR="001D060F">
        <w:rPr>
          <w:rStyle w:val="Siln"/>
          <w:rFonts w:ascii="Arial" w:hAnsi="Arial" w:cs="Arial"/>
          <w:color w:val="000000"/>
          <w:sz w:val="28"/>
          <w:szCs w:val="28"/>
        </w:rPr>
        <w:t>i</w:t>
      </w:r>
      <w:r w:rsidR="005259DD">
        <w:rPr>
          <w:rStyle w:val="Siln"/>
          <w:rFonts w:ascii="Arial" w:hAnsi="Arial" w:cs="Arial"/>
          <w:color w:val="000000"/>
          <w:sz w:val="28"/>
          <w:szCs w:val="28"/>
        </w:rPr>
        <w:t xml:space="preserve"> ocení nejenom při nastávajících chřipkových epidemiích</w:t>
      </w:r>
    </w:p>
    <w:p w14:paraId="14EFD29D" w14:textId="1466B194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Praha, </w:t>
      </w:r>
      <w:r w:rsidR="001C2ACA">
        <w:rPr>
          <w:rStyle w:val="Siln"/>
          <w:rFonts w:ascii="Arial" w:hAnsi="Arial" w:cs="Arial"/>
          <w:color w:val="000000"/>
          <w:sz w:val="22"/>
          <w:szCs w:val="22"/>
        </w:rPr>
        <w:t>20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>. října 2026 – Horká pára uvolňuje nečistoty bez použití čisticích prostředků a při správném použití pomáhá odstraňovat z tvrdých povrchů také bakterie a viry. S příchodem podzimu a obdobím chřipkových epidemií získává hygienický úklid domácnosti</w:t>
      </w:r>
      <w:r w:rsidR="005259DD">
        <w:rPr>
          <w:rStyle w:val="Siln"/>
          <w:rFonts w:ascii="Arial" w:hAnsi="Arial" w:cs="Arial"/>
          <w:color w:val="000000"/>
          <w:sz w:val="22"/>
          <w:szCs w:val="22"/>
        </w:rPr>
        <w:t xml:space="preserve"> ještě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na</w:t>
      </w:r>
      <w:r w:rsidR="005259DD">
        <w:rPr>
          <w:rStyle w:val="Siln"/>
          <w:rFonts w:ascii="Arial" w:hAnsi="Arial" w:cs="Arial"/>
          <w:color w:val="000000"/>
          <w:sz w:val="22"/>
          <w:szCs w:val="22"/>
        </w:rPr>
        <w:t xml:space="preserve"> větším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významu. </w:t>
      </w:r>
      <w:proofErr w:type="spellStart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>Kärcher</w:t>
      </w:r>
      <w:proofErr w:type="spellEnd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proto představuje nov</w:t>
      </w:r>
      <w:r w:rsidR="00122A4E">
        <w:rPr>
          <w:rStyle w:val="Siln"/>
          <w:rFonts w:ascii="Arial" w:hAnsi="Arial" w:cs="Arial"/>
          <w:color w:val="000000"/>
          <w:sz w:val="22"/>
          <w:szCs w:val="22"/>
        </w:rPr>
        <w:t>ou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parní </w:t>
      </w:r>
      <w:r w:rsidR="00122A4E">
        <w:rPr>
          <w:rStyle w:val="Siln"/>
          <w:rFonts w:ascii="Arial" w:hAnsi="Arial" w:cs="Arial"/>
          <w:color w:val="000000"/>
          <w:sz w:val="22"/>
          <w:szCs w:val="22"/>
        </w:rPr>
        <w:t>myčku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SCV 4 </w:t>
      </w:r>
      <w:proofErr w:type="spellStart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>Steam</w:t>
      </w:r>
      <w:proofErr w:type="spellEnd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>Vac</w:t>
      </w:r>
      <w:proofErr w:type="spellEnd"/>
      <w:r w:rsidRPr="004C65B7">
        <w:rPr>
          <w:rStyle w:val="Siln"/>
          <w:rFonts w:ascii="Arial" w:hAnsi="Arial" w:cs="Arial"/>
          <w:color w:val="000000"/>
          <w:sz w:val="22"/>
          <w:szCs w:val="22"/>
        </w:rPr>
        <w:t>, kter</w:t>
      </w:r>
      <w:r w:rsidR="00BB08EB">
        <w:rPr>
          <w:rStyle w:val="Siln"/>
          <w:rFonts w:ascii="Arial" w:hAnsi="Arial" w:cs="Arial"/>
          <w:color w:val="000000"/>
          <w:sz w:val="22"/>
          <w:szCs w:val="22"/>
        </w:rPr>
        <w:t>á</w:t>
      </w:r>
      <w:r w:rsidRPr="004C65B7">
        <w:rPr>
          <w:rStyle w:val="Siln"/>
          <w:rFonts w:ascii="Arial" w:hAnsi="Arial" w:cs="Arial"/>
          <w:color w:val="000000"/>
          <w:sz w:val="22"/>
          <w:szCs w:val="22"/>
        </w:rPr>
        <w:t xml:space="preserve"> spojuje parní čištění, vysávání suchých nečistot a odsávání mokrých nečistot v jednom přístroji. Podlahu tak vyčistí a uvolněnou špínu rovnou odvede do sběrné nádoby.</w:t>
      </w:r>
    </w:p>
    <w:p w14:paraId="4F6F7CDE" w14:textId="2B6DA498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 xml:space="preserve">Při běžném úklidu bývá nutné podlahu nejprve vysát a následně vytřít. Novinka oba kroky propojuje. Rotující válec je zvlhčován přímo párou, která pomáhá uvolnit nečistoty, zatímco vysávání je odsává z čištěného povrchu. </w:t>
      </w:r>
      <w:hyperlink r:id="rId4" w:history="1">
        <w:r w:rsidRPr="00EE47C8">
          <w:rPr>
            <w:rStyle w:val="Hypertextovodkaz"/>
            <w:rFonts w:ascii="Arial" w:hAnsi="Arial" w:cs="Arial"/>
            <w:sz w:val="22"/>
            <w:szCs w:val="22"/>
          </w:rPr>
          <w:t xml:space="preserve">SCV 4 </w:t>
        </w:r>
        <w:proofErr w:type="spellStart"/>
        <w:r w:rsidRPr="00EE47C8">
          <w:rPr>
            <w:rStyle w:val="Hypertextovodkaz"/>
            <w:rFonts w:ascii="Arial" w:hAnsi="Arial" w:cs="Arial"/>
            <w:sz w:val="22"/>
            <w:szCs w:val="22"/>
          </w:rPr>
          <w:t>Steam</w:t>
        </w:r>
        <w:proofErr w:type="spellEnd"/>
        <w:r w:rsidRPr="00EE47C8">
          <w:rPr>
            <w:rStyle w:val="Hypertextovodkaz"/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E47C8">
          <w:rPr>
            <w:rStyle w:val="Hypertextovodkaz"/>
            <w:rFonts w:ascii="Arial" w:hAnsi="Arial" w:cs="Arial"/>
            <w:sz w:val="22"/>
            <w:szCs w:val="22"/>
          </w:rPr>
          <w:t>Vac</w:t>
        </w:r>
        <w:proofErr w:type="spellEnd"/>
      </w:hyperlink>
      <w:r w:rsidRPr="004C65B7">
        <w:rPr>
          <w:rFonts w:ascii="Arial" w:hAnsi="Arial" w:cs="Arial"/>
          <w:color w:val="000000"/>
          <w:sz w:val="22"/>
          <w:szCs w:val="22"/>
        </w:rPr>
        <w:t xml:space="preserve"> si poradí se suchými i mokrými nečistotami na různých podlahových krytinách a kobercích, a to bez přidávání čisticích prostředků.</w:t>
      </w:r>
    </w:p>
    <w:p w14:paraId="03163475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 xml:space="preserve">„Výhodou parního čištění je, že k uvolnění nečistot využívá vodu a vysokou teplotu. U SCV 4 jsme tento princip spojili s odsáváním, takže uživatel špínu v jednom kroku uvolní i odstraní z podlahy. Odpadá tak nutnost zvlášť vysávat a potom vytírat,“ říká Martin Chalupníček ze společnosti </w:t>
      </w:r>
      <w:proofErr w:type="spellStart"/>
      <w:r w:rsidRPr="004C65B7">
        <w:rPr>
          <w:rFonts w:ascii="Arial" w:hAnsi="Arial" w:cs="Arial"/>
          <w:color w:val="000000"/>
          <w:sz w:val="22"/>
          <w:szCs w:val="22"/>
        </w:rPr>
        <w:t>Kärcher</w:t>
      </w:r>
      <w:proofErr w:type="spellEnd"/>
      <w:r w:rsidRPr="004C65B7">
        <w:rPr>
          <w:rFonts w:ascii="Arial" w:hAnsi="Arial" w:cs="Arial"/>
          <w:color w:val="000000"/>
          <w:sz w:val="22"/>
          <w:szCs w:val="22"/>
        </w:rPr>
        <w:t>.</w:t>
      </w:r>
    </w:p>
    <w:p w14:paraId="05E71DE3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Style w:val="Siln"/>
          <w:rFonts w:ascii="Arial" w:hAnsi="Arial" w:cs="Arial"/>
          <w:color w:val="000000"/>
          <w:sz w:val="22"/>
          <w:szCs w:val="22"/>
        </w:rPr>
        <w:t>Hygienický úklid v období chřipek</w:t>
      </w:r>
    </w:p>
    <w:p w14:paraId="0E72357B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>Pára má vedle odstraňování viditelné špíny také hygienický účinek. Při dodržení testovaných podmínek lze z běžných hladkých tvrdých povrchů v domácnosti odstranit až 99,999 % běžných domácích bakterií a až 99,999 % obalených virů, mezi které patří i chřipkové viry. Tyto hodnoty se vztahují ke konkrétnímu způsobu čištění a nelze je automaticky přenášet na všechny povrchy nebo každý režim přístroje.</w:t>
      </w:r>
    </w:p>
    <w:p w14:paraId="4E7A7A02" w14:textId="79484154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>Účinnost proti bakteriím byla testována při čištění rychlostí 30 centimetrů za sekundu, rovněž při maximálním nastavení páry a v přímém kontaktu s povrchem. Hygienický účinek tak doplňuje hlavní praktický přínos přístroje: odstranění nečistot bez čisticí chemie.</w:t>
      </w:r>
    </w:p>
    <w:p w14:paraId="4BA77822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Style w:val="Siln"/>
          <w:rFonts w:ascii="Arial" w:hAnsi="Arial" w:cs="Arial"/>
          <w:color w:val="000000"/>
          <w:sz w:val="22"/>
          <w:szCs w:val="22"/>
        </w:rPr>
        <w:t>Čtyři režimy pro různé potřeby úklidu</w:t>
      </w:r>
    </w:p>
    <w:p w14:paraId="72B89D12" w14:textId="7EFE6C59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 xml:space="preserve">SCV 4 </w:t>
      </w:r>
      <w:proofErr w:type="spellStart"/>
      <w:r w:rsidRPr="004C65B7">
        <w:rPr>
          <w:rFonts w:ascii="Arial" w:hAnsi="Arial" w:cs="Arial"/>
          <w:color w:val="000000"/>
          <w:sz w:val="22"/>
          <w:szCs w:val="22"/>
        </w:rPr>
        <w:t>Steam</w:t>
      </w:r>
      <w:proofErr w:type="spellEnd"/>
      <w:r w:rsidRPr="004C65B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C65B7">
        <w:rPr>
          <w:rFonts w:ascii="Arial" w:hAnsi="Arial" w:cs="Arial"/>
          <w:color w:val="000000"/>
          <w:sz w:val="22"/>
          <w:szCs w:val="22"/>
        </w:rPr>
        <w:t>Vac</w:t>
      </w:r>
      <w:proofErr w:type="spellEnd"/>
      <w:r w:rsidRPr="004C65B7">
        <w:rPr>
          <w:rFonts w:ascii="Arial" w:hAnsi="Arial" w:cs="Arial"/>
          <w:color w:val="000000"/>
          <w:sz w:val="22"/>
          <w:szCs w:val="22"/>
        </w:rPr>
        <w:t xml:space="preserve"> nabízí čtyři provozní režimy. Základem je současné </w:t>
      </w:r>
      <w:hyperlink r:id="rId5" w:history="1">
        <w:r w:rsidRPr="00EE47C8">
          <w:rPr>
            <w:rStyle w:val="Hypertextovodkaz"/>
            <w:rFonts w:ascii="Arial" w:hAnsi="Arial" w:cs="Arial"/>
            <w:sz w:val="22"/>
            <w:szCs w:val="22"/>
          </w:rPr>
          <w:t>parní čištění</w:t>
        </w:r>
      </w:hyperlink>
      <w:r w:rsidRPr="004C65B7">
        <w:rPr>
          <w:rFonts w:ascii="Arial" w:hAnsi="Arial" w:cs="Arial"/>
          <w:color w:val="000000"/>
          <w:sz w:val="22"/>
          <w:szCs w:val="22"/>
        </w:rPr>
        <w:t xml:space="preserve"> a vysávání. Pro jemné podlahy je k dispozici kombinovaný režim s citlivou párou. Uživatel může zvolit také samostatné vysávání nebo výkonný režim pouze s párou. Způsob úklidu tak přizpůsobí typu povrchu i charakteru nečistot.</w:t>
      </w:r>
    </w:p>
    <w:p w14:paraId="2F6EAAE2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>„Ne každá situace vyžaduje stejný způsob čištění. Někdy potřebujete jen vysát suché nečistoty, jindy využít páru nebo oba postupy současně. Čtyři režimy umožňují přizpůsobit úklid aktuální potřebě a pro jemné podlahy zvolit citlivější nastavení páry,“ vysvětluje Martin Chalupníček.</w:t>
      </w:r>
    </w:p>
    <w:p w14:paraId="439E76CB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Style w:val="Siln"/>
          <w:rFonts w:ascii="Arial" w:hAnsi="Arial" w:cs="Arial"/>
          <w:color w:val="000000"/>
          <w:sz w:val="22"/>
          <w:szCs w:val="22"/>
        </w:rPr>
        <w:t>Připravený za 30 sekund</w:t>
      </w:r>
    </w:p>
    <w:p w14:paraId="314029A8" w14:textId="62919226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>Nov</w:t>
      </w:r>
      <w:r w:rsidR="00122A4E">
        <w:rPr>
          <w:rFonts w:ascii="Arial" w:hAnsi="Arial" w:cs="Arial"/>
          <w:color w:val="000000"/>
          <w:sz w:val="22"/>
          <w:szCs w:val="22"/>
        </w:rPr>
        <w:t>á</w:t>
      </w:r>
      <w:r w:rsidRPr="004C65B7">
        <w:rPr>
          <w:rFonts w:ascii="Arial" w:hAnsi="Arial" w:cs="Arial"/>
          <w:color w:val="000000"/>
          <w:sz w:val="22"/>
          <w:szCs w:val="22"/>
        </w:rPr>
        <w:t xml:space="preserve"> parní </w:t>
      </w:r>
      <w:r w:rsidR="00122A4E">
        <w:rPr>
          <w:rFonts w:ascii="Arial" w:hAnsi="Arial" w:cs="Arial"/>
          <w:color w:val="000000"/>
          <w:sz w:val="22"/>
          <w:szCs w:val="22"/>
        </w:rPr>
        <w:t>podlahová myčka</w:t>
      </w:r>
      <w:r w:rsidRPr="004C65B7">
        <w:rPr>
          <w:rFonts w:ascii="Arial" w:hAnsi="Arial" w:cs="Arial"/>
          <w:color w:val="000000"/>
          <w:sz w:val="22"/>
          <w:szCs w:val="22"/>
        </w:rPr>
        <w:t xml:space="preserve"> se zahřeje za 30 sekund. Odnímatelná nádrž na čerstvou vodu má objem 0,5 litru a lze ji během úklidu průběžně doplňovat. Jedno naplnění vystačí přibližně </w:t>
      </w:r>
      <w:r w:rsidRPr="004C65B7">
        <w:rPr>
          <w:rFonts w:ascii="Arial" w:hAnsi="Arial" w:cs="Arial"/>
          <w:color w:val="000000"/>
          <w:sz w:val="22"/>
          <w:szCs w:val="22"/>
        </w:rPr>
        <w:lastRenderedPageBreak/>
        <w:t>na 75 metrů čtverečních. Provozní stav přístroje zobrazuje LED displej pomocí barevných kódů a osmimetrový kabel poskytuje dosah pro úklid větších ploch.</w:t>
      </w:r>
    </w:p>
    <w:p w14:paraId="058AD8B1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Fonts w:ascii="Arial" w:hAnsi="Arial" w:cs="Arial"/>
          <w:color w:val="000000"/>
          <w:sz w:val="22"/>
          <w:szCs w:val="22"/>
        </w:rPr>
        <w:t xml:space="preserve">Součástí balení je univerzální válec a odvápňovací kartuše, která pomáhá chránit zařízení před vodním kamenem. SCV 4 </w:t>
      </w:r>
      <w:proofErr w:type="spellStart"/>
      <w:r w:rsidRPr="004C65B7">
        <w:rPr>
          <w:rFonts w:ascii="Arial" w:hAnsi="Arial" w:cs="Arial"/>
          <w:color w:val="000000"/>
          <w:sz w:val="22"/>
          <w:szCs w:val="22"/>
        </w:rPr>
        <w:t>Steam</w:t>
      </w:r>
      <w:proofErr w:type="spellEnd"/>
      <w:r w:rsidRPr="004C65B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C65B7">
        <w:rPr>
          <w:rFonts w:ascii="Arial" w:hAnsi="Arial" w:cs="Arial"/>
          <w:color w:val="000000"/>
          <w:sz w:val="22"/>
          <w:szCs w:val="22"/>
        </w:rPr>
        <w:t>Vac</w:t>
      </w:r>
      <w:proofErr w:type="spellEnd"/>
      <w:r w:rsidRPr="004C65B7">
        <w:rPr>
          <w:rFonts w:ascii="Arial" w:hAnsi="Arial" w:cs="Arial"/>
          <w:color w:val="000000"/>
          <w:sz w:val="22"/>
          <w:szCs w:val="22"/>
        </w:rPr>
        <w:t xml:space="preserve"> má maximální příkon 1 600 W, hmotnost bez příslušenství 7,1 kilogramu a rozměry 305 × 308 × 1 216 milimetrů.</w:t>
      </w:r>
    </w:p>
    <w:p w14:paraId="3AA7BCCB" w14:textId="77777777" w:rsidR="004C65B7" w:rsidRPr="004C65B7" w:rsidRDefault="004C65B7" w:rsidP="004C65B7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 xml:space="preserve">Poznámka k testování: Účinnost proti obaleným virům byla ověřována s modifikovaným virem </w:t>
      </w:r>
      <w:proofErr w:type="spellStart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>vakcínie</w:t>
      </w:r>
      <w:proofErr w:type="spellEnd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 xml:space="preserve"> Ankara; deklarace nezahrnuje virus hepatitidy B. Pro testování účinnosti proti bakteriím byla použita bakterie </w:t>
      </w:r>
      <w:proofErr w:type="spellStart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>Enterococcus</w:t>
      </w:r>
      <w:proofErr w:type="spellEnd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>hirae</w:t>
      </w:r>
      <w:proofErr w:type="spellEnd"/>
      <w:r w:rsidRPr="004C65B7">
        <w:rPr>
          <w:rStyle w:val="Zdraznn"/>
          <w:rFonts w:ascii="Arial" w:hAnsi="Arial" w:cs="Arial"/>
          <w:color w:val="000000"/>
          <w:sz w:val="22"/>
          <w:szCs w:val="22"/>
        </w:rPr>
        <w:t>. Uvedené výsledky se vztahují na běžné hladké tvrdé povrchy v domácnosti a výše popsané podmínky použití.</w:t>
      </w:r>
    </w:p>
    <w:p w14:paraId="026E219E" w14:textId="77777777" w:rsidR="00DA4CF8" w:rsidRPr="004C65B7" w:rsidRDefault="00DA4CF8">
      <w:pPr>
        <w:rPr>
          <w:rFonts w:ascii="Arial" w:hAnsi="Arial" w:cs="Arial"/>
          <w:sz w:val="22"/>
          <w:szCs w:val="22"/>
        </w:rPr>
      </w:pPr>
    </w:p>
    <w:sectPr w:rsidR="00DA4CF8" w:rsidRPr="004C65B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B7"/>
    <w:rsid w:val="00122A4E"/>
    <w:rsid w:val="00193F80"/>
    <w:rsid w:val="001C2ACA"/>
    <w:rsid w:val="001D060F"/>
    <w:rsid w:val="0020233F"/>
    <w:rsid w:val="004A6749"/>
    <w:rsid w:val="004C65B7"/>
    <w:rsid w:val="004F52C3"/>
    <w:rsid w:val="005259DD"/>
    <w:rsid w:val="00541D4F"/>
    <w:rsid w:val="006C3C2C"/>
    <w:rsid w:val="006F7851"/>
    <w:rsid w:val="00A5741F"/>
    <w:rsid w:val="00A86BBC"/>
    <w:rsid w:val="00BB08EB"/>
    <w:rsid w:val="00DA4CF8"/>
    <w:rsid w:val="00E31FA5"/>
    <w:rsid w:val="00EE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93D6"/>
  <w15:chartTrackingRefBased/>
  <w15:docId w15:val="{B5AB2BD8-CBED-844B-A721-B6866D30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C6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C6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C6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C6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C6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C65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C65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C65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C65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C6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C6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C6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C65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C65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C65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C65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C65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C65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C65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C6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C65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C6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C65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C65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C65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C65B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C6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C65B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C65B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4C65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4C65B7"/>
    <w:rPr>
      <w:b/>
      <w:bCs/>
    </w:rPr>
  </w:style>
  <w:style w:type="character" w:styleId="Zdraznn">
    <w:name w:val="Emphasis"/>
    <w:basedOn w:val="Standardnpsmoodstavce"/>
    <w:uiPriority w:val="20"/>
    <w:qFormat/>
    <w:rsid w:val="004C65B7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EE47C8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E4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rcher.com/cz/dum-a-zahrada/parni-cistice/scv-4-10565300.html?cid=cz-PR-4_u_SkAFv0yiwFcIa0xNdQ" TargetMode="External"/><Relationship Id="rId4" Type="http://schemas.openxmlformats.org/officeDocument/2006/relationships/hyperlink" Target="https://www.karcher.com/cz/dum-a-zahrada/parni-cistice/scv-4-10565300.html?cid=cz-PR-4_u_SkAFv0yiwFcIa0xNdQ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558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12</cp:revision>
  <dcterms:created xsi:type="dcterms:W3CDTF">2026-10-20T08:59:00Z</dcterms:created>
  <dcterms:modified xsi:type="dcterms:W3CDTF">2026-10-20T09:25:00Z</dcterms:modified>
</cp:coreProperties>
</file>