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8309985" w14:textId="77777777" w:rsidR="00A04DE0" w:rsidRPr="00A04DE0" w:rsidRDefault="00A04DE0" w:rsidP="00A04DE0">
      <w:pPr>
        <w:spacing w:after="280" w:line="240" w:lineRule="auto"/>
        <w:jc w:val="center"/>
        <w:rPr>
          <w:rFonts w:ascii="Times New Roman" w:eastAsia="Times New Roman" w:hAnsi="Times New Roman" w:cs="Times New Roman"/>
          <w:kern w:val="0"/>
          <w:lang w:eastAsia="cs-CZ"/>
          <w14:ligatures w14:val="none"/>
        </w:rPr>
      </w:pPr>
      <w:r w:rsidRPr="00A04DE0">
        <w:rPr>
          <w:rFonts w:ascii="Arial" w:eastAsia="Times New Roman" w:hAnsi="Arial" w:cs="Arial"/>
          <w:b/>
          <w:bCs/>
          <w:color w:val="000000"/>
          <w:kern w:val="0"/>
          <w:sz w:val="28"/>
          <w:szCs w:val="28"/>
          <w:lang w:eastAsia="cs-CZ"/>
          <w14:ligatures w14:val="none"/>
        </w:rPr>
        <w:t xml:space="preserve">Plná šperkovnice, ale stále nosíte stejné kousky? </w:t>
      </w:r>
      <w:r w:rsidRPr="00A04DE0">
        <w:rPr>
          <w:rFonts w:ascii="Arial" w:eastAsia="Times New Roman" w:hAnsi="Arial" w:cs="Arial"/>
          <w:b/>
          <w:bCs/>
          <w:color w:val="000000"/>
          <w:kern w:val="0"/>
          <w:sz w:val="28"/>
          <w:szCs w:val="28"/>
          <w:lang w:eastAsia="cs-CZ"/>
          <w14:ligatures w14:val="none"/>
        </w:rPr>
        <w:br/>
        <w:t>Základ tvoří pět šperků</w:t>
      </w:r>
    </w:p>
    <w:p w14:paraId="6B7E46AD" w14:textId="24E1D0C3" w:rsidR="00A04DE0" w:rsidRPr="00A04DE0" w:rsidRDefault="00A04DE0" w:rsidP="00A04DE0">
      <w:pPr>
        <w:spacing w:before="280" w:after="280" w:line="240" w:lineRule="auto"/>
        <w:rPr>
          <w:rFonts w:ascii="Times New Roman" w:eastAsia="Times New Roman" w:hAnsi="Times New Roman" w:cs="Times New Roman"/>
          <w:kern w:val="0"/>
          <w:lang w:eastAsia="cs-CZ"/>
          <w14:ligatures w14:val="none"/>
        </w:rPr>
      </w:pPr>
      <w:r w:rsidRPr="00A04DE0">
        <w:rPr>
          <w:rFonts w:ascii="Arial" w:eastAsia="Times New Roman" w:hAnsi="Arial" w:cs="Arial"/>
          <w:b/>
          <w:bCs/>
          <w:color w:val="000000"/>
          <w:kern w:val="0"/>
          <w:sz w:val="22"/>
          <w:szCs w:val="22"/>
          <w:lang w:eastAsia="cs-CZ"/>
          <w14:ligatures w14:val="none"/>
        </w:rPr>
        <w:t xml:space="preserve">Praha, </w:t>
      </w:r>
      <w:r>
        <w:rPr>
          <w:rFonts w:ascii="Arial" w:eastAsia="Times New Roman" w:hAnsi="Arial" w:cs="Arial"/>
          <w:b/>
          <w:bCs/>
          <w:color w:val="000000"/>
          <w:kern w:val="0"/>
          <w:sz w:val="22"/>
          <w:szCs w:val="22"/>
          <w:lang w:eastAsia="cs-CZ"/>
          <w14:ligatures w14:val="none"/>
        </w:rPr>
        <w:t>26</w:t>
      </w:r>
      <w:r w:rsidRPr="00A04DE0">
        <w:rPr>
          <w:rFonts w:ascii="Arial" w:eastAsia="Times New Roman" w:hAnsi="Arial" w:cs="Arial"/>
          <w:b/>
          <w:bCs/>
          <w:color w:val="000000"/>
          <w:kern w:val="0"/>
          <w:sz w:val="22"/>
          <w:szCs w:val="22"/>
          <w:lang w:eastAsia="cs-CZ"/>
          <w14:ligatures w14:val="none"/>
        </w:rPr>
        <w:t>. října 2026 - Šperkovnice může být plná náušnic, řetízků a prstenů, přesto většina lidí opakovaně sahá po několika oblíbených kouscích. Důvodem nemusí být nedostatek výběru, ale naopak velké množství šperků, které se obtížně kombinují. Praktický základ lze přitom sestavit z pěti položek: jemného řetízku, malých náušnic, tenkého prstenu, jednoduchého náramku a jednoho výraznějšího šperku.</w:t>
      </w:r>
    </w:p>
    <w:p w14:paraId="666A4000" w14:textId="77777777" w:rsidR="00A04DE0" w:rsidRPr="00A04DE0" w:rsidRDefault="00A04DE0" w:rsidP="00A04DE0">
      <w:pPr>
        <w:spacing w:before="280" w:after="280" w:line="240" w:lineRule="auto"/>
        <w:rPr>
          <w:rFonts w:ascii="Times New Roman" w:eastAsia="Times New Roman" w:hAnsi="Times New Roman" w:cs="Times New Roman"/>
          <w:kern w:val="0"/>
          <w:lang w:eastAsia="cs-CZ"/>
          <w14:ligatures w14:val="none"/>
        </w:rPr>
      </w:pPr>
      <w:r w:rsidRPr="00A04DE0">
        <w:rPr>
          <w:rFonts w:ascii="Arial" w:eastAsia="Times New Roman" w:hAnsi="Arial" w:cs="Arial"/>
          <w:color w:val="000000"/>
          <w:kern w:val="0"/>
          <w:sz w:val="22"/>
          <w:szCs w:val="22"/>
          <w:lang w:eastAsia="cs-CZ"/>
          <w14:ligatures w14:val="none"/>
        </w:rPr>
        <w:t xml:space="preserve">Promyšlený základ šperkovnice funguje podobně jako </w:t>
      </w:r>
      <w:proofErr w:type="spellStart"/>
      <w:r w:rsidRPr="00A04DE0">
        <w:rPr>
          <w:rFonts w:ascii="Arial" w:eastAsia="Times New Roman" w:hAnsi="Arial" w:cs="Arial"/>
          <w:color w:val="000000"/>
          <w:kern w:val="0"/>
          <w:sz w:val="22"/>
          <w:szCs w:val="22"/>
          <w:lang w:eastAsia="cs-CZ"/>
          <w14:ligatures w14:val="none"/>
        </w:rPr>
        <w:t>kapsulový</w:t>
      </w:r>
      <w:proofErr w:type="spellEnd"/>
      <w:r w:rsidRPr="00A04DE0">
        <w:rPr>
          <w:rFonts w:ascii="Arial" w:eastAsia="Times New Roman" w:hAnsi="Arial" w:cs="Arial"/>
          <w:color w:val="000000"/>
          <w:kern w:val="0"/>
          <w:sz w:val="22"/>
          <w:szCs w:val="22"/>
          <w:lang w:eastAsia="cs-CZ"/>
          <w14:ligatures w14:val="none"/>
        </w:rPr>
        <w:t xml:space="preserve"> šatník. Jednotlivé kousky by se měly hodit k většině oblečení, dát se kombinovat mezi sebou a obstát při běžném celodenním nošení. Neznamená to, že všechny ostatní šperky jsou zbytečné. Výrazné nebo sezonní modely mohou základ postupně doplňovat, neměly by však být jeho jedinou součástí.</w:t>
      </w:r>
    </w:p>
    <w:p w14:paraId="15262216" w14:textId="77777777" w:rsidR="00A04DE0" w:rsidRPr="00A04DE0" w:rsidRDefault="00A04DE0" w:rsidP="00A04DE0">
      <w:pPr>
        <w:spacing w:before="280" w:after="280" w:line="240" w:lineRule="auto"/>
        <w:rPr>
          <w:rFonts w:ascii="Times New Roman" w:eastAsia="Times New Roman" w:hAnsi="Times New Roman" w:cs="Times New Roman"/>
          <w:kern w:val="0"/>
          <w:lang w:eastAsia="cs-CZ"/>
          <w14:ligatures w14:val="none"/>
        </w:rPr>
      </w:pPr>
      <w:r w:rsidRPr="00A04DE0">
        <w:rPr>
          <w:rFonts w:ascii="Arial" w:eastAsia="Times New Roman" w:hAnsi="Arial" w:cs="Arial"/>
          <w:color w:val="000000"/>
          <w:kern w:val="0"/>
          <w:sz w:val="22"/>
          <w:szCs w:val="22"/>
          <w:lang w:eastAsia="cs-CZ"/>
          <w14:ligatures w14:val="none"/>
        </w:rPr>
        <w:t xml:space="preserve">„Velká šperkovnice automaticky neznamená více možností. Pokud každý šperk vyžaduje jiný typ oblečení nebo se obtížně kombinuje s ostatními, ve výsledku jej téměř nenosíme. Lepší je nejprve vybrat několik univerzálních kousků a teprve potom k nim přidávat výraznější doplňky,“ říká Nicole Váchová, zakladatelka a majitelka české značky </w:t>
      </w:r>
      <w:hyperlink r:id="rId4" w:history="1">
        <w:proofErr w:type="spellStart"/>
        <w:r w:rsidRPr="00A04DE0">
          <w:rPr>
            <w:rFonts w:ascii="Arial" w:eastAsia="Times New Roman" w:hAnsi="Arial" w:cs="Arial"/>
            <w:color w:val="467886"/>
            <w:kern w:val="0"/>
            <w:sz w:val="22"/>
            <w:szCs w:val="22"/>
            <w:u w:val="single"/>
            <w:lang w:eastAsia="cs-CZ"/>
            <w14:ligatures w14:val="none"/>
          </w:rPr>
          <w:t>franco</w:t>
        </w:r>
        <w:proofErr w:type="spellEnd"/>
        <w:r w:rsidRPr="00A04DE0">
          <w:rPr>
            <w:rFonts w:ascii="Arial" w:eastAsia="Times New Roman" w:hAnsi="Arial" w:cs="Arial"/>
            <w:color w:val="467886"/>
            <w:kern w:val="0"/>
            <w:sz w:val="22"/>
            <w:szCs w:val="22"/>
            <w:u w:val="single"/>
            <w:lang w:eastAsia="cs-CZ"/>
            <w14:ligatures w14:val="none"/>
          </w:rPr>
          <w:t xml:space="preserve"> bene.</w:t>
        </w:r>
      </w:hyperlink>
    </w:p>
    <w:p w14:paraId="72F6508C" w14:textId="77777777" w:rsidR="00A04DE0" w:rsidRPr="00A04DE0" w:rsidRDefault="00A04DE0" w:rsidP="00A04DE0">
      <w:pPr>
        <w:spacing w:before="280" w:after="280" w:line="240" w:lineRule="auto"/>
        <w:rPr>
          <w:rFonts w:ascii="Times New Roman" w:eastAsia="Times New Roman" w:hAnsi="Times New Roman" w:cs="Times New Roman"/>
          <w:kern w:val="0"/>
          <w:lang w:eastAsia="cs-CZ"/>
          <w14:ligatures w14:val="none"/>
        </w:rPr>
      </w:pPr>
      <w:r w:rsidRPr="00A04DE0">
        <w:rPr>
          <w:rFonts w:ascii="Arial" w:eastAsia="Times New Roman" w:hAnsi="Arial" w:cs="Arial"/>
          <w:b/>
          <w:bCs/>
          <w:color w:val="000000"/>
          <w:kern w:val="0"/>
          <w:sz w:val="22"/>
          <w:szCs w:val="22"/>
          <w:lang w:eastAsia="cs-CZ"/>
          <w14:ligatures w14:val="none"/>
        </w:rPr>
        <w:t>Jemný řetízek a malé náušnice využijete nejčastěji</w:t>
      </w:r>
    </w:p>
    <w:p w14:paraId="6E7D11A7" w14:textId="77777777" w:rsidR="00A04DE0" w:rsidRPr="00A04DE0" w:rsidRDefault="00A04DE0" w:rsidP="00A04DE0">
      <w:pPr>
        <w:spacing w:before="280" w:after="280" w:line="240" w:lineRule="auto"/>
        <w:rPr>
          <w:rFonts w:ascii="Times New Roman" w:eastAsia="Times New Roman" w:hAnsi="Times New Roman" w:cs="Times New Roman"/>
          <w:kern w:val="0"/>
          <w:lang w:eastAsia="cs-CZ"/>
          <w14:ligatures w14:val="none"/>
        </w:rPr>
      </w:pPr>
      <w:r w:rsidRPr="00A04DE0">
        <w:rPr>
          <w:rFonts w:ascii="Arial" w:eastAsia="Times New Roman" w:hAnsi="Arial" w:cs="Arial"/>
          <w:color w:val="000000"/>
          <w:kern w:val="0"/>
          <w:sz w:val="22"/>
          <w:szCs w:val="22"/>
          <w:lang w:eastAsia="cs-CZ"/>
          <w14:ligatures w14:val="none"/>
        </w:rPr>
        <w:t>Jedním z nejuniverzálnějších šperků je jemný řetízek. Lze jej nosit samostatně, doplnit přívěskem nebo spojit s dalším náhrdelníkem. Hodí se k tričku, košili, šatům i otevřenému saku a obvykle na sebe nestrhává veškerou pozornost. Při výběru je důležitá nejen jeho podoba, ale také délka, která by měla odpovídat nejčastěji nošeným výstřihům.</w:t>
      </w:r>
    </w:p>
    <w:p w14:paraId="4F1B2B2E" w14:textId="77777777" w:rsidR="00A04DE0" w:rsidRPr="00A04DE0" w:rsidRDefault="00A04DE0" w:rsidP="00A04DE0">
      <w:pPr>
        <w:spacing w:before="280" w:after="280" w:line="240" w:lineRule="auto"/>
        <w:rPr>
          <w:rFonts w:ascii="Times New Roman" w:eastAsia="Times New Roman" w:hAnsi="Times New Roman" w:cs="Times New Roman"/>
          <w:kern w:val="0"/>
          <w:lang w:eastAsia="cs-CZ"/>
          <w14:ligatures w14:val="none"/>
        </w:rPr>
      </w:pPr>
      <w:r w:rsidRPr="00A04DE0">
        <w:rPr>
          <w:rFonts w:ascii="Arial" w:eastAsia="Times New Roman" w:hAnsi="Arial" w:cs="Arial"/>
          <w:color w:val="000000"/>
          <w:kern w:val="0"/>
          <w:sz w:val="22"/>
          <w:szCs w:val="22"/>
          <w:lang w:eastAsia="cs-CZ"/>
          <w14:ligatures w14:val="none"/>
        </w:rPr>
        <w:t>Druhý základ představují malé náušnice, například pecky nebo drobné kruhy. Nepřekážejí při práci, snadno se kombinují s dalšími šperky a lze je využít přes den i večer. Praktické jsou zejména pro ženy, které nechtějí náušnice měnit podle každého outfitu. Před nákupem je ale vhodné zkontrolovat typ zapínání, hmotnost a to, zda se náušnice nezachytávají do vlasů nebo oblečení. Právě řetízkem nebo náušnicemi je nejlepší začít, protože obvykle najdou nejširší využití. Univerzální pořadí však neexistuje. Kdo náhrdelníky téměř nenosí, udělá lépe, když si jako první pořídí náušnice nebo prsten.</w:t>
      </w:r>
    </w:p>
    <w:p w14:paraId="605452C2" w14:textId="77777777" w:rsidR="00A04DE0" w:rsidRPr="00A04DE0" w:rsidRDefault="00A04DE0" w:rsidP="00A04DE0">
      <w:pPr>
        <w:spacing w:before="280" w:after="280" w:line="240" w:lineRule="auto"/>
        <w:rPr>
          <w:rFonts w:ascii="Times New Roman" w:eastAsia="Times New Roman" w:hAnsi="Times New Roman" w:cs="Times New Roman"/>
          <w:kern w:val="0"/>
          <w:lang w:eastAsia="cs-CZ"/>
          <w14:ligatures w14:val="none"/>
        </w:rPr>
      </w:pPr>
      <w:r w:rsidRPr="00A04DE0">
        <w:rPr>
          <w:rFonts w:ascii="Arial" w:eastAsia="Times New Roman" w:hAnsi="Arial" w:cs="Arial"/>
          <w:b/>
          <w:bCs/>
          <w:color w:val="000000"/>
          <w:kern w:val="0"/>
          <w:sz w:val="22"/>
          <w:szCs w:val="22"/>
          <w:lang w:eastAsia="cs-CZ"/>
          <w14:ligatures w14:val="none"/>
        </w:rPr>
        <w:t>Tenký prsten a náramek doplní celek</w:t>
      </w:r>
    </w:p>
    <w:p w14:paraId="1DF7CE85" w14:textId="77777777" w:rsidR="00A04DE0" w:rsidRPr="00A04DE0" w:rsidRDefault="00A04DE0" w:rsidP="00A04DE0">
      <w:pPr>
        <w:spacing w:before="280" w:after="280" w:line="240" w:lineRule="auto"/>
        <w:rPr>
          <w:rFonts w:ascii="Times New Roman" w:eastAsia="Times New Roman" w:hAnsi="Times New Roman" w:cs="Times New Roman"/>
          <w:kern w:val="0"/>
          <w:lang w:eastAsia="cs-CZ"/>
          <w14:ligatures w14:val="none"/>
        </w:rPr>
      </w:pPr>
      <w:r w:rsidRPr="00A04DE0">
        <w:rPr>
          <w:rFonts w:ascii="Arial" w:eastAsia="Times New Roman" w:hAnsi="Arial" w:cs="Arial"/>
          <w:color w:val="000000"/>
          <w:kern w:val="0"/>
          <w:sz w:val="22"/>
          <w:szCs w:val="22"/>
          <w:lang w:eastAsia="cs-CZ"/>
          <w14:ligatures w14:val="none"/>
        </w:rPr>
        <w:t>Tenký prsten funguje samostatně, ale zároveň umožňuje postupné vrstvení. Lze jej kombinovat s dalším jemným modelem nebo jej nosit vedle jednoho výraznějšího prstenu. Při výběru je podstatná správná velikost a pohodlí. Prsten, který tlačí, otáčí se nebo překáží při práci, pravděpodobně zůstane většinu času odložený.</w:t>
      </w:r>
    </w:p>
    <w:p w14:paraId="46BA8953" w14:textId="77777777" w:rsidR="00A04DE0" w:rsidRPr="00A04DE0" w:rsidRDefault="00A04DE0" w:rsidP="00A04DE0">
      <w:pPr>
        <w:spacing w:before="280" w:after="280" w:line="240" w:lineRule="auto"/>
        <w:rPr>
          <w:rFonts w:ascii="Times New Roman" w:eastAsia="Times New Roman" w:hAnsi="Times New Roman" w:cs="Times New Roman"/>
          <w:kern w:val="0"/>
          <w:lang w:eastAsia="cs-CZ"/>
          <w14:ligatures w14:val="none"/>
        </w:rPr>
      </w:pPr>
      <w:r w:rsidRPr="00A04DE0">
        <w:rPr>
          <w:rFonts w:ascii="Arial" w:eastAsia="Times New Roman" w:hAnsi="Arial" w:cs="Arial"/>
          <w:color w:val="000000"/>
          <w:kern w:val="0"/>
          <w:sz w:val="22"/>
          <w:szCs w:val="22"/>
          <w:lang w:eastAsia="cs-CZ"/>
          <w14:ligatures w14:val="none"/>
        </w:rPr>
        <w:t>Čtvrtým základním kouskem je jednoduchý náramek. Měl by být dostatečně lehký a pohodlný, aby nepřekážel při psaní na počítači ani při běžných činnostech. Pokud jeho majitelka pravidelně nosí hodinky, je vhodné předem vyzkoušet, zda vedle nich náramek nepůsobí příliš robustně a zda o sebe oba doplňky nenarážejí.</w:t>
      </w:r>
    </w:p>
    <w:p w14:paraId="7D331A27" w14:textId="77777777" w:rsidR="00A04DE0" w:rsidRPr="00A04DE0" w:rsidRDefault="00A04DE0" w:rsidP="00A04DE0">
      <w:pPr>
        <w:spacing w:before="280" w:after="280" w:line="240" w:lineRule="auto"/>
        <w:rPr>
          <w:rFonts w:ascii="Times New Roman" w:eastAsia="Times New Roman" w:hAnsi="Times New Roman" w:cs="Times New Roman"/>
          <w:kern w:val="0"/>
          <w:lang w:eastAsia="cs-CZ"/>
          <w14:ligatures w14:val="none"/>
        </w:rPr>
      </w:pPr>
      <w:r w:rsidRPr="00A04DE0">
        <w:rPr>
          <w:rFonts w:ascii="Arial" w:eastAsia="Times New Roman" w:hAnsi="Arial" w:cs="Arial"/>
          <w:color w:val="000000"/>
          <w:kern w:val="0"/>
          <w:sz w:val="22"/>
          <w:szCs w:val="22"/>
          <w:lang w:eastAsia="cs-CZ"/>
          <w14:ligatures w14:val="none"/>
        </w:rPr>
        <w:t xml:space="preserve">„Základní šperk by měl být tak pohodlný, že během dne téměř zapomeneme, že jej máme na sobě. Nestačí, aby dobře vypadal na fotografii. U prstenu rozhoduje velikost a tvar, u náramku zase délka, hmotnost a to, zda nepřekáží při práci. Základ není nutné pořizovat najednou. Nejprve lze koupit jeden prsten a teprve podle zkušeností přidat další na vrstvení. Podobně je možné vyzkoušet, zda člověk více využije náramek, nebo hodinky, a podle toho sestavu dále rozšiřovat,“ vysvětluje Nicole Váchová z </w:t>
      </w:r>
      <w:hyperlink r:id="rId5" w:history="1">
        <w:proofErr w:type="spellStart"/>
        <w:r w:rsidRPr="00A04DE0">
          <w:rPr>
            <w:rFonts w:ascii="Arial" w:eastAsia="Times New Roman" w:hAnsi="Arial" w:cs="Arial"/>
            <w:color w:val="467886"/>
            <w:kern w:val="0"/>
            <w:sz w:val="22"/>
            <w:szCs w:val="22"/>
            <w:u w:val="single"/>
            <w:lang w:eastAsia="cs-CZ"/>
            <w14:ligatures w14:val="none"/>
          </w:rPr>
          <w:t>franco</w:t>
        </w:r>
        <w:proofErr w:type="spellEnd"/>
        <w:r w:rsidRPr="00A04DE0">
          <w:rPr>
            <w:rFonts w:ascii="Arial" w:eastAsia="Times New Roman" w:hAnsi="Arial" w:cs="Arial"/>
            <w:color w:val="467886"/>
            <w:kern w:val="0"/>
            <w:sz w:val="22"/>
            <w:szCs w:val="22"/>
            <w:u w:val="single"/>
            <w:lang w:eastAsia="cs-CZ"/>
            <w14:ligatures w14:val="none"/>
          </w:rPr>
          <w:t xml:space="preserve"> bene.</w:t>
        </w:r>
      </w:hyperlink>
    </w:p>
    <w:p w14:paraId="2C7F44AD" w14:textId="77777777" w:rsidR="00A04DE0" w:rsidRPr="00A04DE0" w:rsidRDefault="00A04DE0" w:rsidP="00A04DE0">
      <w:pPr>
        <w:spacing w:before="280" w:after="280" w:line="240" w:lineRule="auto"/>
        <w:rPr>
          <w:rFonts w:ascii="Times New Roman" w:eastAsia="Times New Roman" w:hAnsi="Times New Roman" w:cs="Times New Roman"/>
          <w:kern w:val="0"/>
          <w:lang w:eastAsia="cs-CZ"/>
          <w14:ligatures w14:val="none"/>
        </w:rPr>
      </w:pPr>
      <w:r w:rsidRPr="00A04DE0">
        <w:rPr>
          <w:rFonts w:ascii="Arial" w:eastAsia="Times New Roman" w:hAnsi="Arial" w:cs="Arial"/>
          <w:b/>
          <w:bCs/>
          <w:color w:val="000000"/>
          <w:kern w:val="0"/>
          <w:sz w:val="22"/>
          <w:szCs w:val="22"/>
          <w:lang w:eastAsia="cs-CZ"/>
          <w14:ligatures w14:val="none"/>
        </w:rPr>
        <w:lastRenderedPageBreak/>
        <w:t>Pátý šperk má ukázat osobní styl</w:t>
      </w:r>
    </w:p>
    <w:p w14:paraId="297A7A17" w14:textId="77777777" w:rsidR="00A04DE0" w:rsidRPr="00A04DE0" w:rsidRDefault="00A04DE0" w:rsidP="00A04DE0">
      <w:pPr>
        <w:spacing w:before="280" w:after="280" w:line="240" w:lineRule="auto"/>
        <w:rPr>
          <w:rFonts w:ascii="Times New Roman" w:eastAsia="Times New Roman" w:hAnsi="Times New Roman" w:cs="Times New Roman"/>
          <w:kern w:val="0"/>
          <w:lang w:eastAsia="cs-CZ"/>
          <w14:ligatures w14:val="none"/>
        </w:rPr>
      </w:pPr>
      <w:r w:rsidRPr="00A04DE0">
        <w:rPr>
          <w:rFonts w:ascii="Arial" w:eastAsia="Times New Roman" w:hAnsi="Arial" w:cs="Arial"/>
          <w:color w:val="000000"/>
          <w:kern w:val="0"/>
          <w:sz w:val="22"/>
          <w:szCs w:val="22"/>
          <w:lang w:eastAsia="cs-CZ"/>
          <w14:ligatures w14:val="none"/>
        </w:rPr>
        <w:t>První čtyři kousky mají být především univerzální. Pátý naopak může být výraznější a dodat celé šperkovnici osobitost. Může jít o větší náušnice, nápadný prsten, mohutnější řetízek nebo náhrdelník s přívěskem. Smyslem není následovat každý krátkodobý trend, ale vybrat šperk, který odpovídá stylu konkrétního člověka.</w:t>
      </w:r>
    </w:p>
    <w:p w14:paraId="5AAA84A5" w14:textId="77777777" w:rsidR="00A04DE0" w:rsidRPr="00A04DE0" w:rsidRDefault="00A04DE0" w:rsidP="00A04DE0">
      <w:pPr>
        <w:spacing w:before="280" w:after="280" w:line="240" w:lineRule="auto"/>
        <w:rPr>
          <w:rFonts w:ascii="Times New Roman" w:eastAsia="Times New Roman" w:hAnsi="Times New Roman" w:cs="Times New Roman"/>
          <w:kern w:val="0"/>
          <w:lang w:eastAsia="cs-CZ"/>
          <w14:ligatures w14:val="none"/>
        </w:rPr>
      </w:pPr>
      <w:r w:rsidRPr="00A04DE0">
        <w:rPr>
          <w:rFonts w:ascii="Arial" w:eastAsia="Times New Roman" w:hAnsi="Arial" w:cs="Arial"/>
          <w:color w:val="000000"/>
          <w:kern w:val="0"/>
          <w:sz w:val="22"/>
          <w:szCs w:val="22"/>
          <w:lang w:eastAsia="cs-CZ"/>
          <w14:ligatures w14:val="none"/>
        </w:rPr>
        <w:t>Výraznější kousek je vhodné vybírat až ve chvíli, kdy je jasné, které základní šperky se skutečně nosí. Pokud člověk nejčastěji sahá po náušnicích, může zvolit jejich nápadnější variantu. Jestli dává přednost řetízkům, bude logičtější investovat do výraznějšího náhrdelníku. Při sestavování základu pomůže jeden převládající odstín kovu. Zlaté i stříbrné tóny jsou stejně použitelné, rozhodovat by měl osobní vkus a barvy, které už v šatníku převažují. Není však nutné držet se výhradně jednoho odstínu. Zlaté a stříbrné šperky lze kombinovat, pokud se oba tóny v celku opakují nebo je propojí jeden dvoubarevný prvek.</w:t>
      </w:r>
    </w:p>
    <w:p w14:paraId="5AAF81EF" w14:textId="77777777" w:rsidR="00A04DE0" w:rsidRPr="00A04DE0" w:rsidRDefault="00A04DE0" w:rsidP="00A04DE0">
      <w:pPr>
        <w:spacing w:before="280" w:after="280" w:line="240" w:lineRule="auto"/>
        <w:rPr>
          <w:rFonts w:ascii="Times New Roman" w:eastAsia="Times New Roman" w:hAnsi="Times New Roman" w:cs="Times New Roman"/>
          <w:kern w:val="0"/>
          <w:lang w:eastAsia="cs-CZ"/>
          <w14:ligatures w14:val="none"/>
        </w:rPr>
      </w:pPr>
      <w:r w:rsidRPr="00A04DE0">
        <w:rPr>
          <w:rFonts w:ascii="Arial" w:eastAsia="Times New Roman" w:hAnsi="Arial" w:cs="Arial"/>
          <w:b/>
          <w:bCs/>
          <w:color w:val="000000"/>
          <w:kern w:val="0"/>
          <w:sz w:val="22"/>
          <w:szCs w:val="22"/>
          <w:lang w:eastAsia="cs-CZ"/>
          <w14:ligatures w14:val="none"/>
        </w:rPr>
        <w:t>O využití rozhoduje také materiál a péče</w:t>
      </w:r>
    </w:p>
    <w:p w14:paraId="1A189F6B" w14:textId="77777777" w:rsidR="00A04DE0" w:rsidRPr="00A04DE0" w:rsidRDefault="00A04DE0" w:rsidP="00A04DE0">
      <w:pPr>
        <w:spacing w:before="280" w:after="280" w:line="240" w:lineRule="auto"/>
        <w:rPr>
          <w:rFonts w:ascii="Times New Roman" w:eastAsia="Times New Roman" w:hAnsi="Times New Roman" w:cs="Times New Roman"/>
          <w:kern w:val="0"/>
          <w:lang w:eastAsia="cs-CZ"/>
          <w14:ligatures w14:val="none"/>
        </w:rPr>
      </w:pPr>
      <w:r w:rsidRPr="00A04DE0">
        <w:rPr>
          <w:rFonts w:ascii="Arial" w:eastAsia="Times New Roman" w:hAnsi="Arial" w:cs="Arial"/>
          <w:color w:val="000000"/>
          <w:kern w:val="0"/>
          <w:sz w:val="22"/>
          <w:szCs w:val="22"/>
          <w:lang w:eastAsia="cs-CZ"/>
          <w14:ligatures w14:val="none"/>
        </w:rPr>
        <w:t>Šperk pro každodenní nošení je vystaven potu, vodě, kosmetice i mechanickému namáhání. Proto je důležité znát materiál a případnou povrchovou úpravu. Chirurgická ocel je oblíbená pro svou odolnost vůči korozi a nenáročnou údržbu. U pozlacených šperků je však potřeba počítat s tím, že životnost povrchu ovlivňuje způsob nošení, kontakt s kosmetikou, chemickými prostředky nebo chlorovanou a slanou vodou. </w:t>
      </w:r>
    </w:p>
    <w:p w14:paraId="3DA88D6F" w14:textId="77777777" w:rsidR="00A04DE0" w:rsidRPr="00A04DE0" w:rsidRDefault="00A04DE0" w:rsidP="00A04DE0">
      <w:pPr>
        <w:spacing w:before="280" w:after="280" w:line="240" w:lineRule="auto"/>
        <w:rPr>
          <w:rFonts w:ascii="Times New Roman" w:eastAsia="Times New Roman" w:hAnsi="Times New Roman" w:cs="Times New Roman"/>
          <w:kern w:val="0"/>
          <w:lang w:eastAsia="cs-CZ"/>
          <w14:ligatures w14:val="none"/>
        </w:rPr>
      </w:pPr>
      <w:r w:rsidRPr="00A04DE0">
        <w:rPr>
          <w:rFonts w:ascii="Arial" w:eastAsia="Times New Roman" w:hAnsi="Arial" w:cs="Arial"/>
          <w:color w:val="000000"/>
          <w:kern w:val="0"/>
          <w:sz w:val="22"/>
          <w:szCs w:val="22"/>
          <w:lang w:eastAsia="cs-CZ"/>
          <w14:ligatures w14:val="none"/>
        </w:rPr>
        <w:t>Ani odolnější šperky není vhodné vystavovat všemu bez omezení. Po koupání v moři či bazénu jim prospěje opláchnutí čistou vodou a důkladné osušení. Parfém, krém nebo lak na vlasy je lepší nanést před nasazením šperků. Při sportu, úklidu nebo práci, při níž hrozí poškrábání a zachycení, je bezpečnější šperky odložit.</w:t>
      </w:r>
    </w:p>
    <w:p w14:paraId="0646B2B2" w14:textId="77777777" w:rsidR="00A04DE0" w:rsidRPr="00A04DE0" w:rsidRDefault="00A04DE0" w:rsidP="00A04DE0">
      <w:pPr>
        <w:spacing w:before="280" w:after="280" w:line="240" w:lineRule="auto"/>
        <w:rPr>
          <w:rFonts w:ascii="Times New Roman" w:eastAsia="Times New Roman" w:hAnsi="Times New Roman" w:cs="Times New Roman"/>
          <w:kern w:val="0"/>
          <w:lang w:eastAsia="cs-CZ"/>
          <w14:ligatures w14:val="none"/>
        </w:rPr>
      </w:pPr>
      <w:r w:rsidRPr="00A04DE0">
        <w:rPr>
          <w:rFonts w:ascii="Arial" w:eastAsia="Times New Roman" w:hAnsi="Arial" w:cs="Arial"/>
          <w:color w:val="000000"/>
          <w:kern w:val="0"/>
          <w:sz w:val="22"/>
          <w:szCs w:val="22"/>
          <w:lang w:eastAsia="cs-CZ"/>
          <w14:ligatures w14:val="none"/>
        </w:rPr>
        <w:t xml:space="preserve">„Základ šperkovnice má smysl jen tehdy, když jej opravdu nosíme. Proto doporučuji sledovat nejen vzhled, ale také materiál, zapínání a nároky na péči. Odolnost neznamená nezničitelnost, ale kvalitní a správně vybraný šperk zvládne běžné nošení bez toho, aby vyžadoval složitou údržbu,“ říká Nicole Váchová z </w:t>
      </w:r>
      <w:hyperlink r:id="rId6" w:history="1">
        <w:proofErr w:type="spellStart"/>
        <w:r w:rsidRPr="00A04DE0">
          <w:rPr>
            <w:rFonts w:ascii="Arial" w:eastAsia="Times New Roman" w:hAnsi="Arial" w:cs="Arial"/>
            <w:color w:val="467886"/>
            <w:kern w:val="0"/>
            <w:sz w:val="22"/>
            <w:szCs w:val="22"/>
            <w:u w:val="single"/>
            <w:lang w:eastAsia="cs-CZ"/>
            <w14:ligatures w14:val="none"/>
          </w:rPr>
          <w:t>franco</w:t>
        </w:r>
        <w:proofErr w:type="spellEnd"/>
        <w:r w:rsidRPr="00A04DE0">
          <w:rPr>
            <w:rFonts w:ascii="Arial" w:eastAsia="Times New Roman" w:hAnsi="Arial" w:cs="Arial"/>
            <w:color w:val="467886"/>
            <w:kern w:val="0"/>
            <w:sz w:val="22"/>
            <w:szCs w:val="22"/>
            <w:u w:val="single"/>
            <w:lang w:eastAsia="cs-CZ"/>
            <w14:ligatures w14:val="none"/>
          </w:rPr>
          <w:t xml:space="preserve"> bene</w:t>
        </w:r>
      </w:hyperlink>
      <w:r w:rsidRPr="00A04DE0">
        <w:rPr>
          <w:rFonts w:ascii="Arial" w:eastAsia="Times New Roman" w:hAnsi="Arial" w:cs="Arial"/>
          <w:color w:val="000000"/>
          <w:kern w:val="0"/>
          <w:sz w:val="22"/>
          <w:szCs w:val="22"/>
          <w:lang w:eastAsia="cs-CZ"/>
          <w14:ligatures w14:val="none"/>
        </w:rPr>
        <w:t xml:space="preserve"> a dodává: „Pět základních šperků nepředstavuje povinný seznam, který musí vyhovovat každému. Někdo náramky nenosí a raději je nahradí druhým párem náušnic, jinému překážejí prsteny. Důležité je vycházet z vlastních návyků, nezačínat velkým nákupem a postupně sledovat, po kterých kouscích člověk sahá nejčastěji. Právě ty by měly tvořit skutečný základ šperkovnice.“</w:t>
      </w:r>
    </w:p>
    <w:p w14:paraId="61420232" w14:textId="77777777" w:rsidR="00A04DE0" w:rsidRPr="00A04DE0" w:rsidRDefault="00A04DE0" w:rsidP="00A04DE0">
      <w:pPr>
        <w:spacing w:after="0" w:line="240" w:lineRule="auto"/>
        <w:rPr>
          <w:rFonts w:ascii="Times New Roman" w:eastAsia="Times New Roman" w:hAnsi="Times New Roman" w:cs="Times New Roman"/>
          <w:kern w:val="0"/>
          <w:lang w:eastAsia="cs-CZ"/>
          <w14:ligatures w14:val="none"/>
        </w:rPr>
      </w:pPr>
    </w:p>
    <w:p w14:paraId="68F01860" w14:textId="77777777" w:rsidR="00A04DE0" w:rsidRDefault="00A04DE0"/>
    <w:sectPr w:rsidR="00A04D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DE0"/>
    <w:rsid w:val="00A04DE0"/>
    <w:rsid w:val="00BA1B3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DC134BE"/>
  <w15:chartTrackingRefBased/>
  <w15:docId w15:val="{04957F5B-2CF4-764D-8A07-BB4927640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A04D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A04D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A04DE0"/>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A04DE0"/>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A04DE0"/>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A04DE0"/>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04DE0"/>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04DE0"/>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04DE0"/>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04DE0"/>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A04DE0"/>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A04DE0"/>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A04DE0"/>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A04DE0"/>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A04DE0"/>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04DE0"/>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04DE0"/>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04DE0"/>
    <w:rPr>
      <w:rFonts w:eastAsiaTheme="majorEastAsia" w:cstheme="majorBidi"/>
      <w:color w:val="272727" w:themeColor="text1" w:themeTint="D8"/>
    </w:rPr>
  </w:style>
  <w:style w:type="paragraph" w:styleId="Nzev">
    <w:name w:val="Title"/>
    <w:basedOn w:val="Normln"/>
    <w:next w:val="Normln"/>
    <w:link w:val="NzevChar"/>
    <w:uiPriority w:val="10"/>
    <w:qFormat/>
    <w:rsid w:val="00A04D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04DE0"/>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04DE0"/>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04DE0"/>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04DE0"/>
    <w:pPr>
      <w:spacing w:before="160"/>
      <w:jc w:val="center"/>
    </w:pPr>
    <w:rPr>
      <w:i/>
      <w:iCs/>
      <w:color w:val="404040" w:themeColor="text1" w:themeTint="BF"/>
    </w:rPr>
  </w:style>
  <w:style w:type="character" w:customStyle="1" w:styleId="CittChar">
    <w:name w:val="Citát Char"/>
    <w:basedOn w:val="Standardnpsmoodstavce"/>
    <w:link w:val="Citt"/>
    <w:uiPriority w:val="29"/>
    <w:rsid w:val="00A04DE0"/>
    <w:rPr>
      <w:i/>
      <w:iCs/>
      <w:color w:val="404040" w:themeColor="text1" w:themeTint="BF"/>
    </w:rPr>
  </w:style>
  <w:style w:type="paragraph" w:styleId="Odstavecseseznamem">
    <w:name w:val="List Paragraph"/>
    <w:basedOn w:val="Normln"/>
    <w:uiPriority w:val="34"/>
    <w:qFormat/>
    <w:rsid w:val="00A04DE0"/>
    <w:pPr>
      <w:ind w:left="720"/>
      <w:contextualSpacing/>
    </w:pPr>
  </w:style>
  <w:style w:type="character" w:styleId="Zdraznnintenzivn">
    <w:name w:val="Intense Emphasis"/>
    <w:basedOn w:val="Standardnpsmoodstavce"/>
    <w:uiPriority w:val="21"/>
    <w:qFormat/>
    <w:rsid w:val="00A04DE0"/>
    <w:rPr>
      <w:i/>
      <w:iCs/>
      <w:color w:val="0F4761" w:themeColor="accent1" w:themeShade="BF"/>
    </w:rPr>
  </w:style>
  <w:style w:type="paragraph" w:styleId="Vrazncitt">
    <w:name w:val="Intense Quote"/>
    <w:basedOn w:val="Normln"/>
    <w:next w:val="Normln"/>
    <w:link w:val="VrazncittChar"/>
    <w:uiPriority w:val="30"/>
    <w:qFormat/>
    <w:rsid w:val="00A04D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A04DE0"/>
    <w:rPr>
      <w:i/>
      <w:iCs/>
      <w:color w:val="0F4761" w:themeColor="accent1" w:themeShade="BF"/>
    </w:rPr>
  </w:style>
  <w:style w:type="character" w:styleId="Odkazintenzivn">
    <w:name w:val="Intense Reference"/>
    <w:basedOn w:val="Standardnpsmoodstavce"/>
    <w:uiPriority w:val="32"/>
    <w:qFormat/>
    <w:rsid w:val="00A04DE0"/>
    <w:rPr>
      <w:b/>
      <w:bCs/>
      <w:smallCaps/>
      <w:color w:val="0F4761" w:themeColor="accent1" w:themeShade="BF"/>
      <w:spacing w:val="5"/>
    </w:rPr>
  </w:style>
  <w:style w:type="paragraph" w:styleId="Normlnweb">
    <w:name w:val="Normal (Web)"/>
    <w:basedOn w:val="Normln"/>
    <w:uiPriority w:val="99"/>
    <w:semiHidden/>
    <w:unhideWhenUsed/>
    <w:rsid w:val="00A04DE0"/>
    <w:pPr>
      <w:spacing w:before="100" w:beforeAutospacing="1" w:after="100" w:afterAutospacing="1" w:line="240" w:lineRule="auto"/>
    </w:pPr>
    <w:rPr>
      <w:rFonts w:ascii="Times New Roman" w:eastAsia="Times New Roman" w:hAnsi="Times New Roman" w:cs="Times New Roman"/>
      <w:kern w:val="0"/>
      <w:lang w:eastAsia="cs-CZ"/>
      <w14:ligatures w14:val="none"/>
    </w:rPr>
  </w:style>
  <w:style w:type="character" w:styleId="Hypertextovodkaz">
    <w:name w:val="Hyperlink"/>
    <w:basedOn w:val="Standardnpsmoodstavce"/>
    <w:uiPriority w:val="99"/>
    <w:semiHidden/>
    <w:unhideWhenUsed/>
    <w:rsid w:val="00A04D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rancobene.cz/" TargetMode="External"/><Relationship Id="rId5" Type="http://schemas.openxmlformats.org/officeDocument/2006/relationships/hyperlink" Target="https://www.francobene.cz/" TargetMode="External"/><Relationship Id="rId4" Type="http://schemas.openxmlformats.org/officeDocument/2006/relationships/hyperlink" Target="https://www.francobene.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866</Words>
  <Characters>5025</Characters>
  <Application>Microsoft Office Word</Application>
  <DocSecurity>0</DocSecurity>
  <Lines>76</Lines>
  <Paragraphs>21</Paragraphs>
  <ScaleCrop>false</ScaleCrop>
  <Company/>
  <LinksUpToDate>false</LinksUpToDate>
  <CharactersWithSpaces>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1</cp:revision>
  <dcterms:created xsi:type="dcterms:W3CDTF">2026-10-26T08:39:00Z</dcterms:created>
  <dcterms:modified xsi:type="dcterms:W3CDTF">2026-10-26T08:40:00Z</dcterms:modified>
</cp:coreProperties>
</file>