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E06BAA" w14:textId="600E4F16" w:rsidR="0095772A" w:rsidRPr="0095772A" w:rsidRDefault="0095772A" w:rsidP="00B423CE">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95772A">
        <w:rPr>
          <w:rFonts w:ascii="Arial" w:eastAsia="Times New Roman" w:hAnsi="Arial" w:cs="Arial"/>
          <w:b/>
          <w:bCs/>
          <w:color w:val="000000"/>
          <w:kern w:val="36"/>
          <w:sz w:val="28"/>
          <w:szCs w:val="28"/>
          <w:lang w:eastAsia="cs-CZ"/>
        </w:rPr>
        <w:t xml:space="preserve">Teplo uniká, nebo se špatně rozděluje? </w:t>
      </w:r>
      <w:r w:rsidR="00B423CE">
        <w:rPr>
          <w:rFonts w:ascii="Arial" w:eastAsia="Times New Roman" w:hAnsi="Arial" w:cs="Arial"/>
          <w:b/>
          <w:bCs/>
          <w:color w:val="000000"/>
          <w:kern w:val="36"/>
          <w:sz w:val="28"/>
          <w:szCs w:val="28"/>
          <w:lang w:eastAsia="cs-CZ"/>
        </w:rPr>
        <w:br/>
      </w:r>
      <w:r w:rsidRPr="0095772A">
        <w:rPr>
          <w:rFonts w:ascii="Arial" w:eastAsia="Times New Roman" w:hAnsi="Arial" w:cs="Arial"/>
          <w:b/>
          <w:bCs/>
          <w:color w:val="000000"/>
          <w:kern w:val="36"/>
          <w:sz w:val="28"/>
          <w:szCs w:val="28"/>
          <w:lang w:eastAsia="cs-CZ"/>
        </w:rPr>
        <w:t>Jak poznat, proč je doma zima</w:t>
      </w:r>
    </w:p>
    <w:p w14:paraId="08197D06" w14:textId="0F5281A5"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b/>
          <w:bCs/>
          <w:color w:val="000000"/>
          <w:sz w:val="21"/>
          <w:szCs w:val="21"/>
          <w:lang w:eastAsia="cs-CZ"/>
        </w:rPr>
        <w:t>Praha,</w:t>
      </w:r>
      <w:r w:rsidR="00A94FA1">
        <w:rPr>
          <w:rFonts w:ascii="Arial" w:eastAsia="Times New Roman" w:hAnsi="Arial" w:cs="Arial"/>
          <w:b/>
          <w:bCs/>
          <w:color w:val="000000"/>
          <w:sz w:val="21"/>
          <w:szCs w:val="21"/>
          <w:lang w:eastAsia="cs-CZ"/>
        </w:rPr>
        <w:t xml:space="preserve"> 30</w:t>
      </w:r>
      <w:r w:rsidRPr="0095772A">
        <w:rPr>
          <w:rFonts w:ascii="Arial" w:eastAsia="Times New Roman" w:hAnsi="Arial" w:cs="Arial"/>
          <w:b/>
          <w:bCs/>
          <w:color w:val="000000"/>
          <w:sz w:val="21"/>
          <w:szCs w:val="21"/>
          <w:lang w:eastAsia="cs-CZ"/>
        </w:rPr>
        <w:t>. října 2026 – Radiátor je horký, ale u pohovky táhne na nohy. V obývacím pokoji je příjemně, zatímco ložnici se nedaří vytopit. Podobné situace nemusejí znamenat, že je potřeba zvýšit teplotu pro celý byt. Příčinou může být zakrytá hlavice, nevhodná souhra regulace, nerovnoměrné rozdělení tepla nebo stav oken a stěn. Než domácnost přidá na termostatu či zapojí přímotop, vyplatí se zjistit, kde problém vzniká.</w:t>
      </w:r>
    </w:p>
    <w:p w14:paraId="54DE044E" w14:textId="77777777" w:rsidR="0095772A" w:rsidRPr="0095772A" w:rsidRDefault="0095772A" w:rsidP="0095772A">
      <w:pPr>
        <w:spacing w:before="100" w:beforeAutospacing="1" w:after="100" w:afterAutospacing="1"/>
        <w:outlineLvl w:val="1"/>
        <w:rPr>
          <w:rFonts w:ascii="Arial" w:eastAsia="Times New Roman" w:hAnsi="Arial" w:cs="Arial"/>
          <w:b/>
          <w:bCs/>
          <w:color w:val="000000"/>
          <w:sz w:val="21"/>
          <w:szCs w:val="21"/>
          <w:lang w:eastAsia="cs-CZ"/>
        </w:rPr>
      </w:pPr>
      <w:r w:rsidRPr="0095772A">
        <w:rPr>
          <w:rFonts w:ascii="Arial" w:eastAsia="Times New Roman" w:hAnsi="Arial" w:cs="Arial"/>
          <w:b/>
          <w:bCs/>
          <w:color w:val="000000"/>
          <w:sz w:val="21"/>
          <w:szCs w:val="21"/>
          <w:lang w:eastAsia="cs-CZ"/>
        </w:rPr>
        <w:t>Radiátor hřeje hlavně za pohovkou</w:t>
      </w:r>
    </w:p>
    <w:p w14:paraId="1D7FC461" w14:textId="681853B2"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První kontrola je jednoduchá: má teplo kudy proudit do místnosti? Pohovka těsně před radiátorem, dlouhý závěs nebo nevhodný kryt mohou předávání tepla omezovat. Zakrytá termostatická hlavice navíc může snímat teplejší vzduch než ten, který je ve zbytku pokoje, a předčasně omezovat přívod topné vody.</w:t>
      </w:r>
      <w:r w:rsidR="00D612D8">
        <w:rPr>
          <w:rFonts w:ascii="Arial" w:eastAsia="Times New Roman" w:hAnsi="Arial" w:cs="Arial"/>
          <w:color w:val="000000"/>
          <w:sz w:val="21"/>
          <w:szCs w:val="21"/>
          <w:lang w:eastAsia="cs-CZ"/>
        </w:rPr>
        <w:t xml:space="preserve"> </w:t>
      </w:r>
      <w:r w:rsidRPr="0095772A">
        <w:rPr>
          <w:rFonts w:ascii="Arial" w:eastAsia="Times New Roman" w:hAnsi="Arial" w:cs="Arial"/>
          <w:color w:val="000000"/>
          <w:sz w:val="21"/>
          <w:szCs w:val="21"/>
          <w:lang w:eastAsia="cs-CZ"/>
        </w:rPr>
        <w:t>Pomůže uvolnit prostor kolem tělesa i hlavice. Pokud však radiátor není zakrytý a místnost přesto zůstává chladná, je potřeba hledat dál.</w:t>
      </w:r>
    </w:p>
    <w:p w14:paraId="499D6D58" w14:textId="1AD65422"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 xml:space="preserve">„Vyšší nastavení topení může některé problémy dočasně překrýt, ale nemusí odstranit jejich příčinu. Důležité je rozlišit, zda se teplo špatně šíří po pokoji, nedostává se do něj v potřebném množství, nebo příliš rychle uniká ven. Každá z těchto situací vyžaduje jiné řešení,“ říká </w:t>
      </w:r>
      <w:r w:rsidR="00D612D8">
        <w:rPr>
          <w:rFonts w:ascii="Arial" w:eastAsia="Times New Roman" w:hAnsi="Arial" w:cs="Arial"/>
          <w:color w:val="000000"/>
          <w:sz w:val="21"/>
          <w:szCs w:val="21"/>
          <w:lang w:eastAsia="cs-CZ"/>
        </w:rPr>
        <w:t xml:space="preserve">Lukáš Kaňok, šéf sekce Energo společnosti </w:t>
      </w:r>
      <w:hyperlink r:id="rId4" w:history="1">
        <w:r w:rsidR="00D612D8" w:rsidRPr="00D612D8">
          <w:rPr>
            <w:rStyle w:val="Hypertextovodkaz"/>
            <w:rFonts w:ascii="Arial" w:eastAsia="Times New Roman" w:hAnsi="Arial" w:cs="Arial"/>
            <w:sz w:val="21"/>
            <w:szCs w:val="21"/>
            <w:lang w:eastAsia="cs-CZ"/>
          </w:rPr>
          <w:t>Kalkulátor.cz.</w:t>
        </w:r>
      </w:hyperlink>
    </w:p>
    <w:p w14:paraId="377893F9" w14:textId="77777777" w:rsidR="0095772A" w:rsidRPr="0095772A" w:rsidRDefault="0095772A" w:rsidP="0095772A">
      <w:pPr>
        <w:spacing w:before="100" w:beforeAutospacing="1" w:after="100" w:afterAutospacing="1"/>
        <w:outlineLvl w:val="1"/>
        <w:rPr>
          <w:rFonts w:ascii="Arial" w:eastAsia="Times New Roman" w:hAnsi="Arial" w:cs="Arial"/>
          <w:b/>
          <w:bCs/>
          <w:color w:val="000000"/>
          <w:sz w:val="21"/>
          <w:szCs w:val="21"/>
          <w:lang w:eastAsia="cs-CZ"/>
        </w:rPr>
      </w:pPr>
      <w:r w:rsidRPr="0095772A">
        <w:rPr>
          <w:rFonts w:ascii="Arial" w:eastAsia="Times New Roman" w:hAnsi="Arial" w:cs="Arial"/>
          <w:b/>
          <w:bCs/>
          <w:color w:val="000000"/>
          <w:sz w:val="21"/>
          <w:szCs w:val="21"/>
          <w:lang w:eastAsia="cs-CZ"/>
        </w:rPr>
        <w:t>Obývák vypne topení i chladné ložnici</w:t>
      </w:r>
    </w:p>
    <w:p w14:paraId="27D18A7B" w14:textId="77777777"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V domácnosti s vlastním kotlem může o vytápění rozhodovat pokojový termostat umístěný v jediné místnosti. Pokud obývák vyhřeje slunce, vaření nebo větší počet lidí, termostat může ukončit požadavek na vytápění. Ložnice orientovaná na sever přitom ještě nemusí být dostatečně teplá.</w:t>
      </w:r>
    </w:p>
    <w:p w14:paraId="2CBA4E0D" w14:textId="77777777"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Otočení hlavice v ložnici na maximum pak samo o sobě nepomůže, pokud zdroj tepla nedostává pokyn k vytápění. Prověřit je potřeba umístění termostatu, časové programy a souhru s hlavicemi. U složitějších systémů může pomoci regulace po jednotlivých místnostech, její vhodnost ale závisí na konkrétní soustavě.</w:t>
      </w:r>
    </w:p>
    <w:p w14:paraId="02511980" w14:textId="77777777" w:rsidR="0095772A" w:rsidRPr="0095772A" w:rsidRDefault="0095772A" w:rsidP="0095772A">
      <w:pPr>
        <w:spacing w:before="100" w:beforeAutospacing="1" w:after="100" w:afterAutospacing="1"/>
        <w:outlineLvl w:val="1"/>
        <w:rPr>
          <w:rFonts w:ascii="Arial" w:eastAsia="Times New Roman" w:hAnsi="Arial" w:cs="Arial"/>
          <w:b/>
          <w:bCs/>
          <w:color w:val="000000"/>
          <w:sz w:val="21"/>
          <w:szCs w:val="21"/>
          <w:lang w:eastAsia="cs-CZ"/>
        </w:rPr>
      </w:pPr>
      <w:r w:rsidRPr="0095772A">
        <w:rPr>
          <w:rFonts w:ascii="Arial" w:eastAsia="Times New Roman" w:hAnsi="Arial" w:cs="Arial"/>
          <w:b/>
          <w:bCs/>
          <w:color w:val="000000"/>
          <w:sz w:val="21"/>
          <w:szCs w:val="21"/>
          <w:lang w:eastAsia="cs-CZ"/>
        </w:rPr>
        <w:t>Jeden radiátor pálí, druhý sotva hřeje</w:t>
      </w:r>
    </w:p>
    <w:p w14:paraId="0834F32C" w14:textId="0B14913E"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Výrazné rozdíly mezi radiátory mohou upozorňovat na problém s průtokem nebo nastavením soustavy. Bublání a chladná horní část tělesa mohou souviset se zavzdušněním. Příčinou slabého vytápění však může být také nefunkční ventil, zanesení nebo nesprávné hydraulické vyvážení, tedy rozdělení průtoku topné vody mezi jednotlivé větve a radiátory.</w:t>
      </w:r>
      <w:r w:rsidR="00B423CE">
        <w:rPr>
          <w:rFonts w:ascii="Arial" w:eastAsia="Times New Roman" w:hAnsi="Arial" w:cs="Arial"/>
          <w:color w:val="000000"/>
          <w:sz w:val="21"/>
          <w:szCs w:val="21"/>
          <w:lang w:eastAsia="cs-CZ"/>
        </w:rPr>
        <w:t xml:space="preserve"> </w:t>
      </w:r>
      <w:r w:rsidRPr="0095772A">
        <w:rPr>
          <w:rFonts w:ascii="Arial" w:eastAsia="Times New Roman" w:hAnsi="Arial" w:cs="Arial"/>
          <w:color w:val="000000"/>
          <w:sz w:val="21"/>
          <w:szCs w:val="21"/>
          <w:lang w:eastAsia="cs-CZ"/>
        </w:rPr>
        <w:t>Samotná chladnější spodní část radiátoru ještě závadu nedokazuje: voda při průchodu odevzdává teplo a ochlazuje se. Rozhodující je, zda těleso dokáže místnost vytopit a zda se jeho chování změnilo.</w:t>
      </w:r>
    </w:p>
    <w:p w14:paraId="726196CE" w14:textId="22F39F8A"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„Pokud některé místnosti zůstávají studené a jiné se přetápějí, není vhodné automaticky zvyšovat výkon celé soustavy. Správce domu nebo topenář by měl prověřit průtoky, ventily a vyvážení systému. Odborný zásah může pomoci dostat teplo tam, kde chybí</w:t>
      </w:r>
      <w:r w:rsidR="00B423CE">
        <w:rPr>
          <w:rFonts w:ascii="Arial" w:eastAsia="Times New Roman" w:hAnsi="Arial" w:cs="Arial"/>
          <w:color w:val="000000"/>
          <w:sz w:val="21"/>
          <w:szCs w:val="21"/>
          <w:lang w:eastAsia="cs-CZ"/>
        </w:rPr>
        <w:t xml:space="preserve">. </w:t>
      </w:r>
      <w:r w:rsidR="00B423CE" w:rsidRPr="0095772A">
        <w:rPr>
          <w:rFonts w:ascii="Arial" w:eastAsia="Times New Roman" w:hAnsi="Arial" w:cs="Arial"/>
          <w:color w:val="000000"/>
          <w:sz w:val="21"/>
          <w:szCs w:val="21"/>
          <w:lang w:eastAsia="cs-CZ"/>
        </w:rPr>
        <w:t>Odvzdušnění je nutné přizpůsobit konkrétní soustavě. V bytovém domě je vhodné postup domluvit se správcem, u vlastního vytápění respektovat návod včetně následné kontroly tlaku. Opakované zavzdušňování nebo únik vody patří odborníkovi</w:t>
      </w:r>
      <w:r w:rsidR="00B423CE">
        <w:rPr>
          <w:rFonts w:ascii="Arial" w:eastAsia="Times New Roman" w:hAnsi="Arial" w:cs="Arial"/>
          <w:color w:val="000000"/>
          <w:sz w:val="21"/>
          <w:szCs w:val="21"/>
          <w:lang w:eastAsia="cs-CZ"/>
        </w:rPr>
        <w:t>,</w:t>
      </w:r>
      <w:r w:rsidRPr="0095772A">
        <w:rPr>
          <w:rFonts w:ascii="Arial" w:eastAsia="Times New Roman" w:hAnsi="Arial" w:cs="Arial"/>
          <w:color w:val="000000"/>
          <w:sz w:val="21"/>
          <w:szCs w:val="21"/>
          <w:lang w:eastAsia="cs-CZ"/>
        </w:rPr>
        <w:t xml:space="preserve">“ </w:t>
      </w:r>
      <w:r w:rsidR="00D612D8" w:rsidRPr="0095772A">
        <w:rPr>
          <w:rFonts w:ascii="Arial" w:eastAsia="Times New Roman" w:hAnsi="Arial" w:cs="Arial"/>
          <w:color w:val="000000"/>
          <w:sz w:val="21"/>
          <w:szCs w:val="21"/>
          <w:lang w:eastAsia="cs-CZ"/>
        </w:rPr>
        <w:t xml:space="preserve">říká </w:t>
      </w:r>
      <w:r w:rsidR="00D612D8">
        <w:rPr>
          <w:rFonts w:ascii="Arial" w:eastAsia="Times New Roman" w:hAnsi="Arial" w:cs="Arial"/>
          <w:color w:val="000000"/>
          <w:sz w:val="21"/>
          <w:szCs w:val="21"/>
          <w:lang w:eastAsia="cs-CZ"/>
        </w:rPr>
        <w:t xml:space="preserve">Lukáš Kaňok z </w:t>
      </w:r>
      <w:hyperlink r:id="rId5" w:history="1">
        <w:r w:rsidR="00D612D8" w:rsidRPr="00D612D8">
          <w:rPr>
            <w:rStyle w:val="Hypertextovodkaz"/>
            <w:rFonts w:ascii="Arial" w:eastAsia="Times New Roman" w:hAnsi="Arial" w:cs="Arial"/>
            <w:sz w:val="21"/>
            <w:szCs w:val="21"/>
            <w:lang w:eastAsia="cs-CZ"/>
          </w:rPr>
          <w:t>Kalkulátor.cz.</w:t>
        </w:r>
      </w:hyperlink>
    </w:p>
    <w:p w14:paraId="3D8FA72E" w14:textId="77777777" w:rsidR="0095772A" w:rsidRPr="0095772A" w:rsidRDefault="0095772A" w:rsidP="0095772A">
      <w:pPr>
        <w:spacing w:before="100" w:beforeAutospacing="1" w:after="100" w:afterAutospacing="1"/>
        <w:outlineLvl w:val="1"/>
        <w:rPr>
          <w:rFonts w:ascii="Arial" w:eastAsia="Times New Roman" w:hAnsi="Arial" w:cs="Arial"/>
          <w:b/>
          <w:bCs/>
          <w:color w:val="000000"/>
          <w:sz w:val="21"/>
          <w:szCs w:val="21"/>
          <w:lang w:eastAsia="cs-CZ"/>
        </w:rPr>
      </w:pPr>
      <w:r w:rsidRPr="0095772A">
        <w:rPr>
          <w:rFonts w:ascii="Arial" w:eastAsia="Times New Roman" w:hAnsi="Arial" w:cs="Arial"/>
          <w:b/>
          <w:bCs/>
          <w:color w:val="000000"/>
          <w:sz w:val="21"/>
          <w:szCs w:val="21"/>
          <w:lang w:eastAsia="cs-CZ"/>
        </w:rPr>
        <w:t>Teploměr ukazuje dost, u okna je přesto chladno</w:t>
      </w:r>
    </w:p>
    <w:p w14:paraId="03F9D21B" w14:textId="77777777" w:rsidR="001F0468"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 xml:space="preserve">Tepelnou pohodu neurčuje jen teplota vzduchu. U studeného okna nebo obvodové stěny může člověk pociťovat chlad, přestože je uprostřed pokoje příjemně. Situaci může zhoršovat proudění </w:t>
      </w:r>
      <w:r w:rsidRPr="0095772A">
        <w:rPr>
          <w:rFonts w:ascii="Arial" w:eastAsia="Times New Roman" w:hAnsi="Arial" w:cs="Arial"/>
          <w:color w:val="000000"/>
          <w:sz w:val="21"/>
          <w:szCs w:val="21"/>
          <w:lang w:eastAsia="cs-CZ"/>
        </w:rPr>
        <w:lastRenderedPageBreak/>
        <w:t>studeného vzduchu kolem netěsných oken.</w:t>
      </w:r>
      <w:r w:rsidR="001F0468">
        <w:rPr>
          <w:rFonts w:ascii="Arial" w:eastAsia="Times New Roman" w:hAnsi="Arial" w:cs="Arial"/>
          <w:color w:val="000000"/>
          <w:sz w:val="21"/>
          <w:szCs w:val="21"/>
          <w:lang w:eastAsia="cs-CZ"/>
        </w:rPr>
        <w:t xml:space="preserve"> </w:t>
      </w:r>
      <w:r w:rsidRPr="0095772A">
        <w:rPr>
          <w:rFonts w:ascii="Arial" w:eastAsia="Times New Roman" w:hAnsi="Arial" w:cs="Arial"/>
          <w:color w:val="000000"/>
          <w:sz w:val="21"/>
          <w:szCs w:val="21"/>
          <w:lang w:eastAsia="cs-CZ"/>
        </w:rPr>
        <w:t xml:space="preserve">Vyplatí se proto odlišit netěsnost od chladu způsobeného povrchem konstrukce. </w:t>
      </w:r>
    </w:p>
    <w:p w14:paraId="529E5CD2" w14:textId="144A5DB6"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Poškozené těsnění nebo špatné dovírání může vyřešit údržba a seřízení. Studené stěny, tepelné mosty či nedostatečná izolace už mohou vyžadovat stavební posouzení. Zvyšování teploty vzduchu jejich příčinu neodstraní.</w:t>
      </w:r>
      <w:r w:rsidR="001F0468">
        <w:rPr>
          <w:rFonts w:ascii="Arial" w:eastAsia="Times New Roman" w:hAnsi="Arial" w:cs="Arial"/>
          <w:color w:val="000000"/>
          <w:sz w:val="21"/>
          <w:szCs w:val="21"/>
          <w:lang w:eastAsia="cs-CZ"/>
        </w:rPr>
        <w:t xml:space="preserve"> </w:t>
      </w:r>
      <w:r w:rsidRPr="0095772A">
        <w:rPr>
          <w:rFonts w:ascii="Arial" w:eastAsia="Times New Roman" w:hAnsi="Arial" w:cs="Arial"/>
          <w:color w:val="000000"/>
          <w:sz w:val="21"/>
          <w:szCs w:val="21"/>
          <w:lang w:eastAsia="cs-CZ"/>
        </w:rPr>
        <w:t>Utěsňování přitom nesmí omezit potřebné větrání ani přívod vzduchu ke spalovacím spotřebičům. Zvláštní pozornost si zaslouží místa, kde se současně s chladem objevuje kondenzace nebo plíseň.</w:t>
      </w:r>
    </w:p>
    <w:p w14:paraId="205BBEBB" w14:textId="77777777" w:rsidR="0095772A" w:rsidRPr="0095772A" w:rsidRDefault="0095772A" w:rsidP="0095772A">
      <w:pPr>
        <w:spacing w:before="100" w:beforeAutospacing="1" w:after="100" w:afterAutospacing="1"/>
        <w:outlineLvl w:val="1"/>
        <w:rPr>
          <w:rFonts w:ascii="Arial" w:eastAsia="Times New Roman" w:hAnsi="Arial" w:cs="Arial"/>
          <w:b/>
          <w:bCs/>
          <w:color w:val="000000"/>
          <w:sz w:val="21"/>
          <w:szCs w:val="21"/>
          <w:lang w:eastAsia="cs-CZ"/>
        </w:rPr>
      </w:pPr>
      <w:r w:rsidRPr="0095772A">
        <w:rPr>
          <w:rFonts w:ascii="Arial" w:eastAsia="Times New Roman" w:hAnsi="Arial" w:cs="Arial"/>
          <w:b/>
          <w:bCs/>
          <w:color w:val="000000"/>
          <w:sz w:val="21"/>
          <w:szCs w:val="21"/>
          <w:lang w:eastAsia="cs-CZ"/>
        </w:rPr>
        <w:t>Přímotop pomůže, pravidelný provoz si ale spočítejte</w:t>
      </w:r>
    </w:p>
    <w:p w14:paraId="031D13D3" w14:textId="77777777" w:rsidR="00D612D8" w:rsidRDefault="0095772A" w:rsidP="0095772A">
      <w:pPr>
        <w:spacing w:before="100" w:beforeAutospacing="1" w:after="100" w:afterAutospacing="1"/>
        <w:rPr>
          <w:rFonts w:ascii="Arial" w:eastAsia="Times New Roman" w:hAnsi="Arial" w:cs="Arial"/>
          <w:color w:val="000000"/>
          <w:sz w:val="21"/>
          <w:szCs w:val="21"/>
          <w:lang w:eastAsia="cs-CZ"/>
        </w:rPr>
      </w:pPr>
      <w:r w:rsidRPr="0095772A">
        <w:rPr>
          <w:rFonts w:ascii="Arial" w:eastAsia="Times New Roman" w:hAnsi="Arial" w:cs="Arial"/>
          <w:color w:val="000000"/>
          <w:sz w:val="21"/>
          <w:szCs w:val="21"/>
          <w:lang w:eastAsia="cs-CZ"/>
        </w:rPr>
        <w:t>Elektrické přitápění může posloužit při mimořádném ochlazení nebo krátkodobě v jedné místnosti. Pokud se však stane každodenní nutností vedle běžícího hlavního vytápění, stojí za to prověřit původní problém.</w:t>
      </w:r>
      <w:r w:rsidR="009E03E1">
        <w:rPr>
          <w:rFonts w:ascii="Arial" w:eastAsia="Times New Roman" w:hAnsi="Arial" w:cs="Arial"/>
          <w:color w:val="000000"/>
          <w:sz w:val="21"/>
          <w:szCs w:val="21"/>
          <w:lang w:eastAsia="cs-CZ"/>
        </w:rPr>
        <w:t xml:space="preserve"> </w:t>
      </w:r>
    </w:p>
    <w:p w14:paraId="5E740B5F" w14:textId="743AD48F" w:rsidR="00D612D8" w:rsidRPr="0095772A" w:rsidRDefault="00D612D8" w:rsidP="00D612D8">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95772A" w:rsidRPr="0095772A">
        <w:rPr>
          <w:rFonts w:ascii="Arial" w:eastAsia="Times New Roman" w:hAnsi="Arial" w:cs="Arial"/>
          <w:color w:val="000000"/>
          <w:sz w:val="21"/>
          <w:szCs w:val="21"/>
          <w:lang w:eastAsia="cs-CZ"/>
        </w:rPr>
        <w:t>Přímotop s příkonem dva kilowatty spotřebuje za čtyři hodiny skutečného provozu na plný výkon osm kilowatthodin. Za třicet dnů je to 240 kilowatthodin. Při čistě modelové ceně šest korun za kilowatthodinu by takový odběr představoval</w:t>
      </w:r>
      <w:r>
        <w:rPr>
          <w:rFonts w:ascii="Arial" w:eastAsia="Times New Roman" w:hAnsi="Arial" w:cs="Arial"/>
          <w:color w:val="000000"/>
          <w:sz w:val="21"/>
          <w:szCs w:val="21"/>
          <w:lang w:eastAsia="cs-CZ"/>
        </w:rPr>
        <w:t xml:space="preserve"> skoro</w:t>
      </w:r>
      <w:r w:rsidR="0095772A" w:rsidRPr="0095772A">
        <w:rPr>
          <w:rFonts w:ascii="Arial" w:eastAsia="Times New Roman" w:hAnsi="Arial" w:cs="Arial"/>
          <w:color w:val="000000"/>
          <w:sz w:val="21"/>
          <w:szCs w:val="21"/>
          <w:lang w:eastAsia="cs-CZ"/>
        </w:rPr>
        <w:t xml:space="preserve"> 1</w:t>
      </w:r>
      <w:r>
        <w:rPr>
          <w:rFonts w:ascii="Arial" w:eastAsia="Times New Roman" w:hAnsi="Arial" w:cs="Arial"/>
          <w:color w:val="000000"/>
          <w:sz w:val="21"/>
          <w:szCs w:val="21"/>
          <w:lang w:eastAsia="cs-CZ"/>
        </w:rPr>
        <w:t xml:space="preserve"> 500</w:t>
      </w:r>
      <w:r w:rsidR="0095772A" w:rsidRPr="0095772A">
        <w:rPr>
          <w:rFonts w:ascii="Arial" w:eastAsia="Times New Roman" w:hAnsi="Arial" w:cs="Arial"/>
          <w:color w:val="000000"/>
          <w:sz w:val="21"/>
          <w:szCs w:val="21"/>
          <w:lang w:eastAsia="cs-CZ"/>
        </w:rPr>
        <w:t xml:space="preserve"> korun. Skutečné náklady závisejí na ceně elektřiny a době ohřevu; termostat může provoz průběžně přerušovat.</w:t>
      </w:r>
      <w:r>
        <w:rPr>
          <w:rFonts w:ascii="Arial" w:eastAsia="Times New Roman" w:hAnsi="Arial" w:cs="Arial"/>
          <w:color w:val="000000"/>
          <w:sz w:val="21"/>
          <w:szCs w:val="21"/>
          <w:lang w:eastAsia="cs-CZ"/>
        </w:rPr>
        <w:t xml:space="preserve"> </w:t>
      </w:r>
      <w:r w:rsidR="0095772A" w:rsidRPr="0095772A">
        <w:rPr>
          <w:rFonts w:ascii="Arial" w:eastAsia="Times New Roman" w:hAnsi="Arial" w:cs="Arial"/>
          <w:color w:val="000000"/>
          <w:sz w:val="21"/>
          <w:szCs w:val="21"/>
          <w:lang w:eastAsia="cs-CZ"/>
        </w:rPr>
        <w:t xml:space="preserve">Krátkodobé přitopení může být rozumné řešení. Pokud ale domácnost musí pravidelně dohřívat pokoj, který má zvládnout běžné vytápění, je vhodné zjistit proč. Kontrola regulace, topné soustavy nebo tepelných ztrát může předejít tomu, aby se z dočasné výpomoci stal trvalý výdaj,“ </w:t>
      </w:r>
      <w:r>
        <w:rPr>
          <w:rFonts w:ascii="Arial" w:eastAsia="Times New Roman" w:hAnsi="Arial" w:cs="Arial"/>
          <w:color w:val="000000"/>
          <w:sz w:val="21"/>
          <w:szCs w:val="21"/>
          <w:lang w:eastAsia="cs-CZ"/>
        </w:rPr>
        <w:t xml:space="preserve">dodává Lukáš Kaňok z </w:t>
      </w:r>
      <w:hyperlink r:id="rId6" w:history="1">
        <w:r w:rsidRPr="00D612D8">
          <w:rPr>
            <w:rStyle w:val="Hypertextovodkaz"/>
            <w:rFonts w:ascii="Arial" w:eastAsia="Times New Roman" w:hAnsi="Arial" w:cs="Arial"/>
            <w:sz w:val="21"/>
            <w:szCs w:val="21"/>
            <w:lang w:eastAsia="cs-CZ"/>
          </w:rPr>
          <w:t>Kalkulátor.cz.</w:t>
        </w:r>
      </w:hyperlink>
    </w:p>
    <w:p w14:paraId="00173BF2" w14:textId="24E51581" w:rsidR="0095772A" w:rsidRPr="0095772A" w:rsidRDefault="0095772A" w:rsidP="0095772A">
      <w:pPr>
        <w:spacing w:before="100" w:beforeAutospacing="1" w:after="100" w:afterAutospacing="1"/>
        <w:rPr>
          <w:rFonts w:ascii="Arial" w:eastAsia="Times New Roman" w:hAnsi="Arial" w:cs="Arial"/>
          <w:color w:val="000000"/>
          <w:sz w:val="21"/>
          <w:szCs w:val="21"/>
          <w:lang w:eastAsia="cs-CZ"/>
        </w:rPr>
      </w:pPr>
    </w:p>
    <w:p w14:paraId="0DE1B881" w14:textId="77777777" w:rsidR="00DA4CF8" w:rsidRPr="0095772A" w:rsidRDefault="00DA4CF8">
      <w:pPr>
        <w:rPr>
          <w:rFonts w:ascii="Arial" w:hAnsi="Arial" w:cs="Arial"/>
          <w:sz w:val="21"/>
          <w:szCs w:val="21"/>
        </w:rPr>
      </w:pPr>
    </w:p>
    <w:sectPr w:rsidR="00DA4CF8" w:rsidRPr="0095772A"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2A"/>
    <w:rsid w:val="00193F80"/>
    <w:rsid w:val="001F0468"/>
    <w:rsid w:val="002508ED"/>
    <w:rsid w:val="00383B92"/>
    <w:rsid w:val="004910A8"/>
    <w:rsid w:val="004A6749"/>
    <w:rsid w:val="004B31B0"/>
    <w:rsid w:val="004F52C3"/>
    <w:rsid w:val="0059769E"/>
    <w:rsid w:val="0095772A"/>
    <w:rsid w:val="009E03E1"/>
    <w:rsid w:val="00A5741F"/>
    <w:rsid w:val="00A94FA1"/>
    <w:rsid w:val="00B423CE"/>
    <w:rsid w:val="00D612D8"/>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6219AF5"/>
  <w15:chartTrackingRefBased/>
  <w15:docId w15:val="{BE01BBB0-E549-F748-B90C-E8C564E1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57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957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5772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5772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5772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5772A"/>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5772A"/>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5772A"/>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5772A"/>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5772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95772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5772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5772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5772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5772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5772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5772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5772A"/>
    <w:rPr>
      <w:rFonts w:eastAsiaTheme="majorEastAsia" w:cstheme="majorBidi"/>
      <w:color w:val="272727" w:themeColor="text1" w:themeTint="D8"/>
    </w:rPr>
  </w:style>
  <w:style w:type="paragraph" w:styleId="Nzev">
    <w:name w:val="Title"/>
    <w:basedOn w:val="Normln"/>
    <w:next w:val="Normln"/>
    <w:link w:val="NzevChar"/>
    <w:uiPriority w:val="10"/>
    <w:qFormat/>
    <w:rsid w:val="0095772A"/>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5772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5772A"/>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5772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5772A"/>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5772A"/>
    <w:rPr>
      <w:i/>
      <w:iCs/>
      <w:color w:val="404040" w:themeColor="text1" w:themeTint="BF"/>
    </w:rPr>
  </w:style>
  <w:style w:type="paragraph" w:styleId="Odstavecseseznamem">
    <w:name w:val="List Paragraph"/>
    <w:basedOn w:val="Normln"/>
    <w:uiPriority w:val="34"/>
    <w:qFormat/>
    <w:rsid w:val="0095772A"/>
    <w:pPr>
      <w:ind w:left="720"/>
      <w:contextualSpacing/>
    </w:pPr>
  </w:style>
  <w:style w:type="character" w:styleId="Zdraznnintenzivn">
    <w:name w:val="Intense Emphasis"/>
    <w:basedOn w:val="Standardnpsmoodstavce"/>
    <w:uiPriority w:val="21"/>
    <w:qFormat/>
    <w:rsid w:val="0095772A"/>
    <w:rPr>
      <w:i/>
      <w:iCs/>
      <w:color w:val="0F4761" w:themeColor="accent1" w:themeShade="BF"/>
    </w:rPr>
  </w:style>
  <w:style w:type="paragraph" w:styleId="Vrazncitt">
    <w:name w:val="Intense Quote"/>
    <w:basedOn w:val="Normln"/>
    <w:next w:val="Normln"/>
    <w:link w:val="VrazncittChar"/>
    <w:uiPriority w:val="30"/>
    <w:qFormat/>
    <w:rsid w:val="00957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5772A"/>
    <w:rPr>
      <w:i/>
      <w:iCs/>
      <w:color w:val="0F4761" w:themeColor="accent1" w:themeShade="BF"/>
    </w:rPr>
  </w:style>
  <w:style w:type="character" w:styleId="Odkazintenzivn">
    <w:name w:val="Intense Reference"/>
    <w:basedOn w:val="Standardnpsmoodstavce"/>
    <w:uiPriority w:val="32"/>
    <w:qFormat/>
    <w:rsid w:val="0095772A"/>
    <w:rPr>
      <w:b/>
      <w:bCs/>
      <w:smallCaps/>
      <w:color w:val="0F4761" w:themeColor="accent1" w:themeShade="BF"/>
      <w:spacing w:val="5"/>
    </w:rPr>
  </w:style>
  <w:style w:type="paragraph" w:styleId="Normlnweb">
    <w:name w:val="Normal (Web)"/>
    <w:basedOn w:val="Normln"/>
    <w:uiPriority w:val="99"/>
    <w:semiHidden/>
    <w:unhideWhenUsed/>
    <w:rsid w:val="0095772A"/>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95772A"/>
    <w:rPr>
      <w:b/>
      <w:bCs/>
    </w:rPr>
  </w:style>
  <w:style w:type="character" w:styleId="Hypertextovodkaz">
    <w:name w:val="Hyperlink"/>
    <w:basedOn w:val="Standardnpsmoodstavce"/>
    <w:uiPriority w:val="99"/>
    <w:unhideWhenUsed/>
    <w:rsid w:val="00D612D8"/>
    <w:rPr>
      <w:color w:val="467886" w:themeColor="hyperlink"/>
      <w:u w:val="single"/>
    </w:rPr>
  </w:style>
  <w:style w:type="character" w:styleId="Nevyeenzmnka">
    <w:name w:val="Unresolved Mention"/>
    <w:basedOn w:val="Standardnpsmoodstavce"/>
    <w:uiPriority w:val="99"/>
    <w:semiHidden/>
    <w:unhideWhenUsed/>
    <w:rsid w:val="00D612D8"/>
    <w:rPr>
      <w:color w:val="605E5C"/>
      <w:shd w:val="clear" w:color="auto" w:fill="E1DFDD"/>
    </w:rPr>
  </w:style>
  <w:style w:type="character" w:styleId="Sledovanodkaz">
    <w:name w:val="FollowedHyperlink"/>
    <w:basedOn w:val="Standardnpsmoodstavce"/>
    <w:uiPriority w:val="99"/>
    <w:semiHidden/>
    <w:unhideWhenUsed/>
    <w:rsid w:val="00D612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678</Words>
  <Characters>4043</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6</cp:revision>
  <dcterms:created xsi:type="dcterms:W3CDTF">2026-10-30T11:08:00Z</dcterms:created>
  <dcterms:modified xsi:type="dcterms:W3CDTF">2026-10-30T11:13:00Z</dcterms:modified>
  <cp:category/>
</cp:coreProperties>
</file>