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D761797" w14:textId="1D2F9C40" w:rsidR="00A946E5" w:rsidRPr="005A0F1F" w:rsidRDefault="00A946E5" w:rsidP="005A0F1F">
      <w:pPr>
        <w:spacing w:before="100" w:beforeAutospacing="1" w:after="100" w:afterAutospacing="1"/>
        <w:jc w:val="center"/>
        <w:outlineLvl w:val="0"/>
        <w:rPr>
          <w:rFonts w:ascii="Arial" w:eastAsia="Times New Roman" w:hAnsi="Arial" w:cs="Arial"/>
          <w:b/>
          <w:bCs/>
          <w:color w:val="000000"/>
          <w:kern w:val="36"/>
          <w:sz w:val="26"/>
          <w:szCs w:val="26"/>
          <w:lang w:eastAsia="cs-CZ"/>
        </w:rPr>
      </w:pPr>
      <w:r w:rsidRPr="005A0F1F">
        <w:rPr>
          <w:rFonts w:ascii="Arial" w:eastAsia="Times New Roman" w:hAnsi="Arial" w:cs="Arial"/>
          <w:b/>
          <w:bCs/>
          <w:color w:val="000000"/>
          <w:kern w:val="36"/>
          <w:sz w:val="26"/>
          <w:szCs w:val="26"/>
          <w:lang w:eastAsia="cs-CZ"/>
        </w:rPr>
        <w:t xml:space="preserve">Nově nabízené byty jsou o 2,7 procenta levnější </w:t>
      </w:r>
      <w:r w:rsidR="005A0F1F" w:rsidRPr="005A0F1F">
        <w:rPr>
          <w:rFonts w:ascii="Arial" w:eastAsia="Times New Roman" w:hAnsi="Arial" w:cs="Arial"/>
          <w:b/>
          <w:bCs/>
          <w:color w:val="000000"/>
          <w:kern w:val="36"/>
          <w:sz w:val="26"/>
          <w:szCs w:val="26"/>
          <w:lang w:eastAsia="cs-CZ"/>
        </w:rPr>
        <w:t>než srovnatelné byty, které už na trhu jsou.</w:t>
      </w:r>
      <w:r w:rsidR="005A0F1F" w:rsidRPr="005A0F1F">
        <w:rPr>
          <w:rFonts w:ascii="Arial" w:eastAsia="Times New Roman" w:hAnsi="Arial" w:cs="Arial"/>
          <w:b/>
          <w:bCs/>
          <w:color w:val="000000"/>
          <w:kern w:val="36"/>
          <w:sz w:val="26"/>
          <w:szCs w:val="26"/>
          <w:lang w:eastAsia="cs-CZ"/>
        </w:rPr>
        <w:t xml:space="preserve"> </w:t>
      </w:r>
      <w:r w:rsidRPr="005A0F1F">
        <w:rPr>
          <w:rFonts w:ascii="Arial" w:eastAsia="Times New Roman" w:hAnsi="Arial" w:cs="Arial"/>
          <w:b/>
          <w:bCs/>
          <w:color w:val="000000"/>
          <w:kern w:val="36"/>
          <w:sz w:val="26"/>
          <w:szCs w:val="26"/>
          <w:lang w:eastAsia="cs-CZ"/>
        </w:rPr>
        <w:t>Téměř čtvrtina inzerovaných bytů už zlevnila</w:t>
      </w:r>
    </w:p>
    <w:p w14:paraId="49036BE8" w14:textId="77777777" w:rsidR="00B91B84" w:rsidRPr="00D913ED" w:rsidRDefault="00B91B84" w:rsidP="00B91B84">
      <w:pPr>
        <w:pStyle w:val="Odstavecseseznamem"/>
        <w:numPr>
          <w:ilvl w:val="0"/>
          <w:numId w:val="1"/>
        </w:numPr>
        <w:spacing w:before="100" w:beforeAutospacing="1" w:after="100" w:afterAutospacing="1"/>
        <w:outlineLvl w:val="0"/>
        <w:rPr>
          <w:rFonts w:ascii="Arial" w:eastAsia="Times New Roman" w:hAnsi="Arial" w:cs="Arial"/>
          <w:b/>
          <w:bCs/>
          <w:color w:val="000000"/>
          <w:kern w:val="36"/>
          <w:sz w:val="22"/>
          <w:szCs w:val="22"/>
          <w:lang w:eastAsia="cs-CZ"/>
        </w:rPr>
      </w:pPr>
      <w:r w:rsidRPr="00D913ED">
        <w:rPr>
          <w:rFonts w:ascii="Arial" w:hAnsi="Arial" w:cs="Arial"/>
          <w:b/>
          <w:bCs/>
          <w:sz w:val="22"/>
          <w:szCs w:val="22"/>
        </w:rPr>
        <w:t>Na konci října mělo za sebou snížení ceny nejméně 23,0 % bytů v nabídce, v mediánu o 5,3 %</w:t>
      </w:r>
    </w:p>
    <w:p w14:paraId="25F28BD2" w14:textId="32E2FCA7" w:rsidR="00B91B84" w:rsidRPr="00D913ED" w:rsidRDefault="00B91B84" w:rsidP="00B91B84">
      <w:pPr>
        <w:pStyle w:val="Odstavecseseznamem"/>
        <w:numPr>
          <w:ilvl w:val="0"/>
          <w:numId w:val="1"/>
        </w:numPr>
        <w:spacing w:before="100" w:beforeAutospacing="1" w:after="100" w:afterAutospacing="1"/>
        <w:outlineLvl w:val="0"/>
        <w:rPr>
          <w:rFonts w:ascii="Arial" w:eastAsia="Times New Roman" w:hAnsi="Arial" w:cs="Arial"/>
          <w:b/>
          <w:bCs/>
          <w:color w:val="000000"/>
          <w:kern w:val="36"/>
          <w:sz w:val="22"/>
          <w:szCs w:val="22"/>
          <w:lang w:eastAsia="cs-CZ"/>
        </w:rPr>
      </w:pPr>
      <w:r w:rsidRPr="00D913ED">
        <w:rPr>
          <w:rFonts w:ascii="Arial" w:hAnsi="Arial" w:cs="Arial"/>
          <w:b/>
          <w:bCs/>
          <w:sz w:val="22"/>
          <w:szCs w:val="22"/>
        </w:rPr>
        <w:t>Nejčastěji se zlevňuje v Jihlavě (34 %), v Pardubicích a v Ostravě (po 28 %), nejméně v Liberci, Brně a Českých Budějovicích (po 21 %).</w:t>
      </w:r>
    </w:p>
    <w:p w14:paraId="3D6B69D2" w14:textId="296239BD" w:rsidR="00B91B84" w:rsidRPr="00D913ED" w:rsidRDefault="00B91B84" w:rsidP="00D913ED">
      <w:pPr>
        <w:pStyle w:val="Odstavecseseznamem"/>
        <w:numPr>
          <w:ilvl w:val="0"/>
          <w:numId w:val="1"/>
        </w:numPr>
        <w:spacing w:before="100" w:beforeAutospacing="1" w:after="100" w:afterAutospacing="1"/>
        <w:outlineLvl w:val="0"/>
        <w:rPr>
          <w:rFonts w:ascii="Arial" w:eastAsia="Times New Roman" w:hAnsi="Arial" w:cs="Arial"/>
          <w:b/>
          <w:bCs/>
          <w:color w:val="000000"/>
          <w:kern w:val="36"/>
          <w:sz w:val="22"/>
          <w:szCs w:val="22"/>
          <w:lang w:eastAsia="cs-CZ"/>
        </w:rPr>
      </w:pPr>
      <w:r w:rsidRPr="00D913ED">
        <w:rPr>
          <w:rFonts w:ascii="Arial" w:eastAsia="Times New Roman" w:hAnsi="Arial" w:cs="Arial"/>
          <w:b/>
          <w:bCs/>
          <w:color w:val="000000"/>
          <w:kern w:val="36"/>
          <w:sz w:val="22"/>
          <w:szCs w:val="22"/>
          <w:lang w:eastAsia="cs-CZ"/>
        </w:rPr>
        <w:t>Metr čtvereční bytu se v Praze nabízí za 164 286 Kč, téměř třikrát tolik než v Ústí nad Labem</w:t>
      </w:r>
      <w:r w:rsidR="00D913ED">
        <w:rPr>
          <w:rFonts w:ascii="Arial" w:eastAsia="Times New Roman" w:hAnsi="Arial" w:cs="Arial"/>
          <w:b/>
          <w:bCs/>
          <w:color w:val="000000"/>
          <w:kern w:val="36"/>
          <w:sz w:val="22"/>
          <w:szCs w:val="22"/>
          <w:lang w:eastAsia="cs-CZ"/>
        </w:rPr>
        <w:t xml:space="preserve"> </w:t>
      </w:r>
      <w:r w:rsidRPr="00D913ED">
        <w:rPr>
          <w:rFonts w:ascii="Arial" w:eastAsia="Times New Roman" w:hAnsi="Arial" w:cs="Arial"/>
          <w:b/>
          <w:bCs/>
          <w:color w:val="000000"/>
          <w:kern w:val="36"/>
          <w:sz w:val="22"/>
          <w:szCs w:val="22"/>
          <w:lang w:eastAsia="cs-CZ"/>
        </w:rPr>
        <w:t xml:space="preserve">(55 533 Kč). Nad celostátním mediánem je šest ze třinácti </w:t>
      </w:r>
      <w:proofErr w:type="spellStart"/>
      <w:r w:rsidRPr="00D913ED">
        <w:rPr>
          <w:rFonts w:ascii="Arial" w:eastAsia="Times New Roman" w:hAnsi="Arial" w:cs="Arial"/>
          <w:b/>
          <w:bCs/>
          <w:color w:val="000000"/>
          <w:kern w:val="36"/>
          <w:sz w:val="22"/>
          <w:szCs w:val="22"/>
          <w:lang w:eastAsia="cs-CZ"/>
        </w:rPr>
        <w:t>krajských</w:t>
      </w:r>
      <w:proofErr w:type="spellEnd"/>
      <w:r w:rsidRPr="00D913ED">
        <w:rPr>
          <w:rFonts w:ascii="Arial" w:eastAsia="Times New Roman" w:hAnsi="Arial" w:cs="Arial"/>
          <w:b/>
          <w:bCs/>
          <w:color w:val="000000"/>
          <w:kern w:val="36"/>
          <w:sz w:val="22"/>
          <w:szCs w:val="22"/>
          <w:lang w:eastAsia="cs-CZ"/>
        </w:rPr>
        <w:t xml:space="preserve"> měst, nejníž zůstávají Jihlava,</w:t>
      </w:r>
      <w:r w:rsidR="00D913ED">
        <w:rPr>
          <w:rFonts w:ascii="Arial" w:eastAsia="Times New Roman" w:hAnsi="Arial" w:cs="Arial"/>
          <w:b/>
          <w:bCs/>
          <w:color w:val="000000"/>
          <w:kern w:val="36"/>
          <w:sz w:val="22"/>
          <w:szCs w:val="22"/>
          <w:lang w:eastAsia="cs-CZ"/>
        </w:rPr>
        <w:t xml:space="preserve"> </w:t>
      </w:r>
      <w:r w:rsidRPr="00D913ED">
        <w:rPr>
          <w:rFonts w:ascii="Arial" w:eastAsia="Times New Roman" w:hAnsi="Arial" w:cs="Arial"/>
          <w:b/>
          <w:bCs/>
          <w:color w:val="000000"/>
          <w:kern w:val="36"/>
          <w:sz w:val="22"/>
          <w:szCs w:val="22"/>
          <w:lang w:eastAsia="cs-CZ"/>
        </w:rPr>
        <w:t>Ostrava, Karlovy Vary a Ústí.</w:t>
      </w:r>
    </w:p>
    <w:p w14:paraId="5673B553" w14:textId="58C3867D" w:rsidR="00A946E5" w:rsidRPr="005A0F1F" w:rsidRDefault="00A946E5" w:rsidP="00A946E5">
      <w:pPr>
        <w:spacing w:before="100" w:beforeAutospacing="1" w:after="100" w:afterAutospacing="1"/>
        <w:rPr>
          <w:rFonts w:ascii="Arial" w:eastAsia="Times New Roman" w:hAnsi="Arial" w:cs="Arial"/>
          <w:b/>
          <w:bCs/>
          <w:color w:val="000000"/>
          <w:sz w:val="22"/>
          <w:szCs w:val="22"/>
          <w:lang w:eastAsia="cs-CZ"/>
        </w:rPr>
      </w:pPr>
      <w:r w:rsidRPr="00D913ED">
        <w:rPr>
          <w:rFonts w:ascii="Arial" w:eastAsia="Times New Roman" w:hAnsi="Arial" w:cs="Arial"/>
          <w:b/>
          <w:bCs/>
          <w:color w:val="000000"/>
          <w:sz w:val="22"/>
          <w:szCs w:val="22"/>
          <w:lang w:eastAsia="cs-CZ"/>
        </w:rPr>
        <w:t xml:space="preserve">Praha, </w:t>
      </w:r>
      <w:r w:rsidR="00B91B84" w:rsidRPr="00D913ED">
        <w:rPr>
          <w:rFonts w:ascii="Arial" w:eastAsia="Times New Roman" w:hAnsi="Arial" w:cs="Arial"/>
          <w:b/>
          <w:bCs/>
          <w:color w:val="000000"/>
          <w:sz w:val="22"/>
          <w:szCs w:val="22"/>
          <w:lang w:eastAsia="cs-CZ"/>
        </w:rPr>
        <w:t>3</w:t>
      </w:r>
      <w:r w:rsidR="00982F17">
        <w:rPr>
          <w:rFonts w:ascii="Arial" w:eastAsia="Times New Roman" w:hAnsi="Arial" w:cs="Arial"/>
          <w:b/>
          <w:bCs/>
          <w:color w:val="000000"/>
          <w:sz w:val="22"/>
          <w:szCs w:val="22"/>
          <w:lang w:eastAsia="cs-CZ"/>
        </w:rPr>
        <w:t>.</w:t>
      </w:r>
      <w:r w:rsidRPr="00D913ED">
        <w:rPr>
          <w:rFonts w:ascii="Arial" w:eastAsia="Times New Roman" w:hAnsi="Arial" w:cs="Arial"/>
          <w:b/>
          <w:bCs/>
          <w:color w:val="000000"/>
          <w:sz w:val="22"/>
          <w:szCs w:val="22"/>
          <w:lang w:eastAsia="cs-CZ"/>
        </w:rPr>
        <w:t xml:space="preserve"> listopadu 2026 – Byty, které se v říjnu nově objevily v nabídce, měly v průměru o 2,7 procenta nižší nabídkovou cenu</w:t>
      </w:r>
      <w:r w:rsidR="005A0F1F">
        <w:rPr>
          <w:rFonts w:ascii="Arial" w:eastAsia="Times New Roman" w:hAnsi="Arial" w:cs="Arial"/>
          <w:b/>
          <w:bCs/>
          <w:color w:val="000000"/>
          <w:sz w:val="22"/>
          <w:szCs w:val="22"/>
          <w:lang w:eastAsia="cs-CZ"/>
        </w:rPr>
        <w:t xml:space="preserve"> za metr čtvereční</w:t>
      </w:r>
      <w:r w:rsidRPr="00D913ED">
        <w:rPr>
          <w:rFonts w:ascii="Arial" w:eastAsia="Times New Roman" w:hAnsi="Arial" w:cs="Arial"/>
          <w:b/>
          <w:bCs/>
          <w:color w:val="000000"/>
          <w:sz w:val="22"/>
          <w:szCs w:val="22"/>
          <w:lang w:eastAsia="cs-CZ"/>
        </w:rPr>
        <w:t xml:space="preserve"> </w:t>
      </w:r>
      <w:r w:rsidR="005A0F1F" w:rsidRPr="005A0F1F">
        <w:rPr>
          <w:rFonts w:ascii="Arial" w:eastAsia="Times New Roman" w:hAnsi="Arial" w:cs="Arial"/>
          <w:b/>
          <w:bCs/>
          <w:color w:val="000000"/>
          <w:sz w:val="22"/>
          <w:szCs w:val="22"/>
          <w:lang w:eastAsia="cs-CZ"/>
        </w:rPr>
        <w:t>než srovnatelné byty ve stejném okrese a se stejnou dispozic</w:t>
      </w:r>
      <w:r w:rsidR="005A0F1F">
        <w:rPr>
          <w:rFonts w:ascii="Arial" w:eastAsia="Times New Roman" w:hAnsi="Arial" w:cs="Arial"/>
          <w:b/>
          <w:bCs/>
          <w:color w:val="000000"/>
          <w:sz w:val="22"/>
          <w:szCs w:val="22"/>
          <w:lang w:eastAsia="cs-CZ"/>
        </w:rPr>
        <w:t>í</w:t>
      </w:r>
      <w:r w:rsidRPr="00D913ED">
        <w:rPr>
          <w:rFonts w:ascii="Arial" w:eastAsia="Times New Roman" w:hAnsi="Arial" w:cs="Arial"/>
          <w:b/>
          <w:bCs/>
          <w:color w:val="000000"/>
          <w:sz w:val="22"/>
          <w:szCs w:val="22"/>
          <w:lang w:eastAsia="cs-CZ"/>
        </w:rPr>
        <w:t xml:space="preserve">, které už na trhu byly. Podobný rozdíl ukázala data také v září. Celostátní medián nabídkové ceny bytů přitom zůstal meziměsíčně beze změny na 94 000 korunách za metr čtvereční. Nejméně 23 procent bytů v nabídce už během sledování prošlo zlevněním. Vyplývá to z říjnového Realitního barometru Artem </w:t>
      </w:r>
      <w:proofErr w:type="spellStart"/>
      <w:r w:rsidRPr="00D913ED">
        <w:rPr>
          <w:rFonts w:ascii="Arial" w:eastAsia="Times New Roman" w:hAnsi="Arial" w:cs="Arial"/>
          <w:b/>
          <w:bCs/>
          <w:color w:val="000000"/>
          <w:sz w:val="22"/>
          <w:szCs w:val="22"/>
          <w:lang w:eastAsia="cs-CZ"/>
        </w:rPr>
        <w:t>Saykin</w:t>
      </w:r>
      <w:proofErr w:type="spellEnd"/>
      <w:r w:rsidRPr="00D913ED">
        <w:rPr>
          <w:rFonts w:ascii="Arial" w:eastAsia="Times New Roman" w:hAnsi="Arial" w:cs="Arial"/>
          <w:b/>
          <w:bCs/>
          <w:color w:val="000000"/>
          <w:sz w:val="22"/>
          <w:szCs w:val="22"/>
          <w:lang w:eastAsia="cs-CZ"/>
        </w:rPr>
        <w:t xml:space="preserve"> Group, který sleduje nabídku více než dvaceti realitních portálů.</w:t>
      </w:r>
    </w:p>
    <w:p w14:paraId="30001735" w14:textId="77777777" w:rsidR="00A946E5" w:rsidRPr="00D913ED" w:rsidRDefault="00A946E5" w:rsidP="00A946E5">
      <w:pPr>
        <w:spacing w:before="100" w:beforeAutospacing="1" w:after="100" w:afterAutospacing="1"/>
        <w:rPr>
          <w:rFonts w:ascii="Arial" w:eastAsia="Times New Roman" w:hAnsi="Arial" w:cs="Arial"/>
          <w:color w:val="000000"/>
          <w:sz w:val="22"/>
          <w:szCs w:val="22"/>
          <w:lang w:eastAsia="cs-CZ"/>
        </w:rPr>
      </w:pPr>
      <w:r w:rsidRPr="00D913ED">
        <w:rPr>
          <w:rFonts w:ascii="Arial" w:eastAsia="Times New Roman" w:hAnsi="Arial" w:cs="Arial"/>
          <w:color w:val="000000"/>
          <w:sz w:val="22"/>
          <w:szCs w:val="22"/>
          <w:lang w:eastAsia="cs-CZ"/>
        </w:rPr>
        <w:t>Rozdíl mezi novými a stávajícími nabídkami se objevil ve většině sledovaných skupin. Nově inzerované byty byly levnější ve 32 ze 40 srovnání podle okresu a dispozice. V krajských městech činil rozdíl v průměru 2,8 procenta, mimo ně 2,3 procenta. Zářijové srovnání přitom ukázalo obdobný výsledek: nové nabídky startovaly v průměru o 2,5 procenta níže.</w:t>
      </w:r>
    </w:p>
    <w:p w14:paraId="0E870EDE" w14:textId="77777777" w:rsidR="00A946E5" w:rsidRPr="00D913ED" w:rsidRDefault="00A946E5" w:rsidP="00A946E5">
      <w:pPr>
        <w:spacing w:before="100" w:beforeAutospacing="1" w:after="100" w:afterAutospacing="1"/>
        <w:rPr>
          <w:rFonts w:ascii="Arial" w:eastAsia="Times New Roman" w:hAnsi="Arial" w:cs="Arial"/>
          <w:color w:val="000000"/>
          <w:sz w:val="22"/>
          <w:szCs w:val="22"/>
          <w:lang w:eastAsia="cs-CZ"/>
        </w:rPr>
      </w:pPr>
      <w:r w:rsidRPr="00D913ED">
        <w:rPr>
          <w:rFonts w:ascii="Arial" w:eastAsia="Times New Roman" w:hAnsi="Arial" w:cs="Arial"/>
          <w:color w:val="000000"/>
          <w:sz w:val="22"/>
          <w:szCs w:val="22"/>
          <w:lang w:eastAsia="cs-CZ"/>
        </w:rPr>
        <w:t xml:space="preserve">„Kdo dnes byt nabízí poprvé, chce za něj o necelá tři procenta méně než majitelé srovnatelných bytů, které už na trhu leží. Trh si cenu nastavuje sám a prodávající, kteří s ní nehnou, čekají,“ říká Artem </w:t>
      </w:r>
      <w:proofErr w:type="spellStart"/>
      <w:r w:rsidRPr="00D913ED">
        <w:rPr>
          <w:rFonts w:ascii="Arial" w:eastAsia="Times New Roman" w:hAnsi="Arial" w:cs="Arial"/>
          <w:color w:val="000000"/>
          <w:sz w:val="22"/>
          <w:szCs w:val="22"/>
          <w:lang w:eastAsia="cs-CZ"/>
        </w:rPr>
        <w:t>Saykin</w:t>
      </w:r>
      <w:proofErr w:type="spellEnd"/>
      <w:r w:rsidRPr="00D913ED">
        <w:rPr>
          <w:rFonts w:ascii="Arial" w:eastAsia="Times New Roman" w:hAnsi="Arial" w:cs="Arial"/>
          <w:color w:val="000000"/>
          <w:sz w:val="22"/>
          <w:szCs w:val="22"/>
          <w:lang w:eastAsia="cs-CZ"/>
        </w:rPr>
        <w:t xml:space="preserve"> z realitní kanceláře Artem </w:t>
      </w:r>
      <w:proofErr w:type="spellStart"/>
      <w:r w:rsidRPr="00D913ED">
        <w:rPr>
          <w:rFonts w:ascii="Arial" w:eastAsia="Times New Roman" w:hAnsi="Arial" w:cs="Arial"/>
          <w:color w:val="000000"/>
          <w:sz w:val="22"/>
          <w:szCs w:val="22"/>
          <w:lang w:eastAsia="cs-CZ"/>
        </w:rPr>
        <w:t>Saykin</w:t>
      </w:r>
      <w:proofErr w:type="spellEnd"/>
      <w:r w:rsidRPr="00D913ED">
        <w:rPr>
          <w:rFonts w:ascii="Arial" w:eastAsia="Times New Roman" w:hAnsi="Arial" w:cs="Arial"/>
          <w:color w:val="000000"/>
          <w:sz w:val="22"/>
          <w:szCs w:val="22"/>
          <w:lang w:eastAsia="cs-CZ"/>
        </w:rPr>
        <w:t xml:space="preserve"> Group, RE/MAX Partner.</w:t>
      </w:r>
    </w:p>
    <w:p w14:paraId="6E52207B" w14:textId="77777777" w:rsidR="00A946E5" w:rsidRPr="00D913ED" w:rsidRDefault="00A946E5" w:rsidP="00A946E5">
      <w:pPr>
        <w:spacing w:before="100" w:beforeAutospacing="1" w:after="100" w:afterAutospacing="1"/>
        <w:outlineLvl w:val="2"/>
        <w:rPr>
          <w:rFonts w:ascii="Arial" w:eastAsia="Times New Roman" w:hAnsi="Arial" w:cs="Arial"/>
          <w:b/>
          <w:bCs/>
          <w:color w:val="000000"/>
          <w:sz w:val="22"/>
          <w:szCs w:val="22"/>
          <w:lang w:eastAsia="cs-CZ"/>
        </w:rPr>
      </w:pPr>
      <w:r w:rsidRPr="00D913ED">
        <w:rPr>
          <w:rFonts w:ascii="Arial" w:eastAsia="Times New Roman" w:hAnsi="Arial" w:cs="Arial"/>
          <w:b/>
          <w:bCs/>
          <w:color w:val="000000"/>
          <w:sz w:val="22"/>
          <w:szCs w:val="22"/>
          <w:lang w:eastAsia="cs-CZ"/>
        </w:rPr>
        <w:t>Nové nabídky naznačují střízlivější cenová očekávání</w:t>
      </w:r>
    </w:p>
    <w:p w14:paraId="5FB4F39C" w14:textId="77777777" w:rsidR="00A946E5" w:rsidRPr="00D913ED" w:rsidRDefault="00A946E5" w:rsidP="00A946E5">
      <w:pPr>
        <w:spacing w:before="100" w:beforeAutospacing="1" w:after="100" w:afterAutospacing="1"/>
        <w:rPr>
          <w:rFonts w:ascii="Arial" w:eastAsia="Times New Roman" w:hAnsi="Arial" w:cs="Arial"/>
          <w:color w:val="000000"/>
          <w:sz w:val="22"/>
          <w:szCs w:val="22"/>
          <w:lang w:eastAsia="cs-CZ"/>
        </w:rPr>
      </w:pPr>
      <w:r w:rsidRPr="00D913ED">
        <w:rPr>
          <w:rFonts w:ascii="Arial" w:eastAsia="Times New Roman" w:hAnsi="Arial" w:cs="Arial"/>
          <w:color w:val="000000"/>
          <w:sz w:val="22"/>
          <w:szCs w:val="22"/>
          <w:lang w:eastAsia="cs-CZ"/>
        </w:rPr>
        <w:t>Jedním z možných vysvětlení rozdílu je, že v nabídce déle zůstávají dražší byty, pro které se za požadovanou cenu nedaří najít kupujícího. Nově vstupující prodávající tak mohou svou cenu nastavovat blíže aktuální konkurenci. Výsledky ale nelze vykládat jako plošný pokles cen stejných nemovitostí. Srovnání pracuje s byty ve stejném okrese a se stejnou dispozicí, nezohledňuje však jejich stav, vybavení ani podlaží.</w:t>
      </w:r>
    </w:p>
    <w:p w14:paraId="3BF29B49" w14:textId="77777777" w:rsidR="00A946E5" w:rsidRPr="00D913ED" w:rsidRDefault="00A946E5" w:rsidP="00A946E5">
      <w:pPr>
        <w:spacing w:before="100" w:beforeAutospacing="1" w:after="100" w:afterAutospacing="1"/>
        <w:rPr>
          <w:rFonts w:ascii="Arial" w:eastAsia="Times New Roman" w:hAnsi="Arial" w:cs="Arial"/>
          <w:color w:val="000000"/>
          <w:sz w:val="22"/>
          <w:szCs w:val="22"/>
          <w:lang w:eastAsia="cs-CZ"/>
        </w:rPr>
      </w:pPr>
      <w:r w:rsidRPr="00D913ED">
        <w:rPr>
          <w:rFonts w:ascii="Arial" w:eastAsia="Times New Roman" w:hAnsi="Arial" w:cs="Arial"/>
          <w:color w:val="000000"/>
          <w:sz w:val="22"/>
          <w:szCs w:val="22"/>
          <w:lang w:eastAsia="cs-CZ"/>
        </w:rPr>
        <w:t>Do říjnového srovnání bylo zahrnuto 3 547 nově nabízených bytů ve 40 kombinacích okresu a dispozice. Každá z těchto skupin musela obsahovat alespoň 30 nových a 30 aktivních nabídek. Výsledný údaj je váženým průměrem rozdílů jejich mediánových cen.</w:t>
      </w:r>
    </w:p>
    <w:p w14:paraId="653C23C6" w14:textId="77777777" w:rsidR="00A946E5" w:rsidRPr="00D913ED" w:rsidRDefault="00A946E5" w:rsidP="00A946E5">
      <w:pPr>
        <w:spacing w:before="100" w:beforeAutospacing="1" w:after="100" w:afterAutospacing="1"/>
        <w:outlineLvl w:val="2"/>
        <w:rPr>
          <w:rFonts w:ascii="Arial" w:eastAsia="Times New Roman" w:hAnsi="Arial" w:cs="Arial"/>
          <w:b/>
          <w:bCs/>
          <w:color w:val="000000"/>
          <w:sz w:val="22"/>
          <w:szCs w:val="22"/>
          <w:lang w:eastAsia="cs-CZ"/>
        </w:rPr>
      </w:pPr>
      <w:r w:rsidRPr="00D913ED">
        <w:rPr>
          <w:rFonts w:ascii="Arial" w:eastAsia="Times New Roman" w:hAnsi="Arial" w:cs="Arial"/>
          <w:b/>
          <w:bCs/>
          <w:color w:val="000000"/>
          <w:sz w:val="22"/>
          <w:szCs w:val="22"/>
          <w:lang w:eastAsia="cs-CZ"/>
        </w:rPr>
        <w:t>Zlevnil téměř každý čtvrtý byt v nabídce</w:t>
      </w:r>
    </w:p>
    <w:p w14:paraId="4F353E1E" w14:textId="77777777" w:rsidR="00A946E5" w:rsidRPr="00D913ED" w:rsidRDefault="00A946E5" w:rsidP="00A946E5">
      <w:pPr>
        <w:spacing w:before="100" w:beforeAutospacing="1" w:after="100" w:afterAutospacing="1"/>
        <w:rPr>
          <w:rFonts w:ascii="Arial" w:eastAsia="Times New Roman" w:hAnsi="Arial" w:cs="Arial"/>
          <w:color w:val="000000"/>
          <w:sz w:val="22"/>
          <w:szCs w:val="22"/>
          <w:lang w:eastAsia="cs-CZ"/>
        </w:rPr>
      </w:pPr>
      <w:r w:rsidRPr="00D913ED">
        <w:rPr>
          <w:rFonts w:ascii="Arial" w:eastAsia="Times New Roman" w:hAnsi="Arial" w:cs="Arial"/>
          <w:color w:val="000000"/>
          <w:sz w:val="22"/>
          <w:szCs w:val="22"/>
          <w:lang w:eastAsia="cs-CZ"/>
        </w:rPr>
        <w:t>Na konci října mělo za sebou snížení nabídkové ceny nejméně 23 procent sledovaných bytů. Medián zaznamenaného zlevnění dosahoval 5,3 procenta. Nejvyšší podíl zlevněných bytů mezi krajskými městy vykázala Jihlava, kde činil 33,7 procenta. Následovaly Pardubice s 28,5 procenta a Ostrava s 28,3 procenta.</w:t>
      </w:r>
    </w:p>
    <w:p w14:paraId="456D2695" w14:textId="1CF95262" w:rsidR="00A946E5" w:rsidRPr="00D913ED" w:rsidRDefault="00A946E5" w:rsidP="00A946E5">
      <w:pPr>
        <w:spacing w:before="100" w:beforeAutospacing="1" w:after="100" w:afterAutospacing="1"/>
        <w:rPr>
          <w:rFonts w:ascii="Arial" w:eastAsia="Times New Roman" w:hAnsi="Arial" w:cs="Arial"/>
          <w:color w:val="000000"/>
          <w:sz w:val="22"/>
          <w:szCs w:val="22"/>
          <w:lang w:eastAsia="cs-CZ"/>
        </w:rPr>
      </w:pPr>
      <w:r w:rsidRPr="00D913ED">
        <w:rPr>
          <w:rFonts w:ascii="Arial" w:eastAsia="Times New Roman" w:hAnsi="Arial" w:cs="Arial"/>
          <w:color w:val="000000"/>
          <w:sz w:val="22"/>
          <w:szCs w:val="22"/>
          <w:lang w:eastAsia="cs-CZ"/>
        </w:rPr>
        <w:t>Naopak nejnižší podíly byly zaznamenány v Liberci, Brně a Českých Budějovicích, přibližně na úrovni 21 procent. V Praze prošlo snížením ceny nejméně 24 procent nabízených bytů.</w:t>
      </w:r>
      <w:r w:rsidR="00D913ED">
        <w:rPr>
          <w:rFonts w:ascii="Arial" w:eastAsia="Times New Roman" w:hAnsi="Arial" w:cs="Arial"/>
          <w:color w:val="000000"/>
          <w:sz w:val="22"/>
          <w:szCs w:val="22"/>
          <w:lang w:eastAsia="cs-CZ"/>
        </w:rPr>
        <w:t xml:space="preserve"> </w:t>
      </w:r>
      <w:r w:rsidRPr="00D913ED">
        <w:rPr>
          <w:rFonts w:ascii="Arial" w:eastAsia="Times New Roman" w:hAnsi="Arial" w:cs="Arial"/>
          <w:color w:val="000000"/>
          <w:sz w:val="22"/>
          <w:szCs w:val="22"/>
          <w:lang w:eastAsia="cs-CZ"/>
        </w:rPr>
        <w:t xml:space="preserve">„Kupující by měl vedle samotné ceny sledovat také to, jak si konkrétní byt stojí vůči podobným nabídkám v okolí. Zlevnění samo o sobě ještě neznamená výhodnou koupi, protože původní cena mohla být nastavena příliš vysoko. Stejně tak byt bez slevy může být od začátku oceněný realisticky. Rozhodující je lokalita, stav a vlastnosti nemovitosti,“ doplňuje Artem </w:t>
      </w:r>
      <w:proofErr w:type="spellStart"/>
      <w:r w:rsidRPr="00D913ED">
        <w:rPr>
          <w:rFonts w:ascii="Arial" w:eastAsia="Times New Roman" w:hAnsi="Arial" w:cs="Arial"/>
          <w:color w:val="000000"/>
          <w:sz w:val="22"/>
          <w:szCs w:val="22"/>
          <w:lang w:eastAsia="cs-CZ"/>
        </w:rPr>
        <w:t>Saykin</w:t>
      </w:r>
      <w:proofErr w:type="spellEnd"/>
      <w:r w:rsidRPr="00D913ED">
        <w:rPr>
          <w:rFonts w:ascii="Arial" w:eastAsia="Times New Roman" w:hAnsi="Arial" w:cs="Arial"/>
          <w:color w:val="000000"/>
          <w:sz w:val="22"/>
          <w:szCs w:val="22"/>
          <w:lang w:eastAsia="cs-CZ"/>
        </w:rPr>
        <w:t>.</w:t>
      </w:r>
    </w:p>
    <w:p w14:paraId="076DF71A" w14:textId="77777777" w:rsidR="00A946E5" w:rsidRPr="00D913ED" w:rsidRDefault="00A946E5" w:rsidP="00A946E5">
      <w:pPr>
        <w:spacing w:before="100" w:beforeAutospacing="1" w:after="100" w:afterAutospacing="1"/>
        <w:rPr>
          <w:rFonts w:ascii="Arial" w:eastAsia="Times New Roman" w:hAnsi="Arial" w:cs="Arial"/>
          <w:color w:val="000000"/>
          <w:sz w:val="22"/>
          <w:szCs w:val="22"/>
          <w:lang w:eastAsia="cs-CZ"/>
        </w:rPr>
      </w:pPr>
      <w:r w:rsidRPr="00D913ED">
        <w:rPr>
          <w:rFonts w:ascii="Arial" w:eastAsia="Times New Roman" w:hAnsi="Arial" w:cs="Arial"/>
          <w:color w:val="000000"/>
          <w:sz w:val="22"/>
          <w:szCs w:val="22"/>
          <w:lang w:eastAsia="cs-CZ"/>
        </w:rPr>
        <w:t>Podíl zlevněných bytů představuje spodní odhad. Barometr sleduje nabídku od 5. června 2026, a nemůže proto zachytit snížení cen, k nimž došlo před začátkem sledování.</w:t>
      </w:r>
    </w:p>
    <w:p w14:paraId="20AD532D" w14:textId="77777777" w:rsidR="00A946E5" w:rsidRPr="00D913ED" w:rsidRDefault="00A946E5" w:rsidP="00A946E5">
      <w:pPr>
        <w:spacing w:before="100" w:beforeAutospacing="1" w:after="100" w:afterAutospacing="1"/>
        <w:outlineLvl w:val="2"/>
        <w:rPr>
          <w:rFonts w:ascii="Arial" w:eastAsia="Times New Roman" w:hAnsi="Arial" w:cs="Arial"/>
          <w:b/>
          <w:bCs/>
          <w:color w:val="000000"/>
          <w:sz w:val="22"/>
          <w:szCs w:val="22"/>
          <w:lang w:eastAsia="cs-CZ"/>
        </w:rPr>
      </w:pPr>
      <w:r w:rsidRPr="00D913ED">
        <w:rPr>
          <w:rFonts w:ascii="Arial" w:eastAsia="Times New Roman" w:hAnsi="Arial" w:cs="Arial"/>
          <w:b/>
          <w:bCs/>
          <w:color w:val="000000"/>
          <w:sz w:val="22"/>
          <w:szCs w:val="22"/>
          <w:lang w:eastAsia="cs-CZ"/>
        </w:rPr>
        <w:t>Praha zůstává téměř třikrát dražší než Ústí nad Labem</w:t>
      </w:r>
    </w:p>
    <w:p w14:paraId="345C97B3" w14:textId="77777777" w:rsidR="00A946E5" w:rsidRPr="00D913ED" w:rsidRDefault="00A946E5" w:rsidP="00A946E5">
      <w:pPr>
        <w:spacing w:before="100" w:beforeAutospacing="1" w:after="100" w:afterAutospacing="1"/>
        <w:rPr>
          <w:rFonts w:ascii="Arial" w:eastAsia="Times New Roman" w:hAnsi="Arial" w:cs="Arial"/>
          <w:color w:val="000000"/>
          <w:sz w:val="22"/>
          <w:szCs w:val="22"/>
          <w:lang w:eastAsia="cs-CZ"/>
        </w:rPr>
      </w:pPr>
      <w:r w:rsidRPr="00D913ED">
        <w:rPr>
          <w:rFonts w:ascii="Arial" w:eastAsia="Times New Roman" w:hAnsi="Arial" w:cs="Arial"/>
          <w:color w:val="000000"/>
          <w:sz w:val="22"/>
          <w:szCs w:val="22"/>
          <w:lang w:eastAsia="cs-CZ"/>
        </w:rPr>
        <w:t>Celostátní medián nabídkové ceny bytů zůstal v říjnu na zářijové úrovni 94 000 korun za metr čtvereční. Mezi krajskými městy však přetrvávají výrazné rozdíly. V Praze dosáhl medián 164 286 korun za metr čtvereční, zatímco v Ústí nad Labem činil 55 533 korun. Pražská nabídková cenová hladina tak byla téměř trojnásobná.</w:t>
      </w:r>
    </w:p>
    <w:p w14:paraId="5F348A43" w14:textId="77777777" w:rsidR="00A946E5" w:rsidRPr="00D913ED" w:rsidRDefault="00A946E5" w:rsidP="00A946E5">
      <w:pPr>
        <w:spacing w:before="100" w:beforeAutospacing="1" w:after="100" w:afterAutospacing="1"/>
        <w:rPr>
          <w:rFonts w:ascii="Arial" w:eastAsia="Times New Roman" w:hAnsi="Arial" w:cs="Arial"/>
          <w:color w:val="000000"/>
          <w:sz w:val="22"/>
          <w:szCs w:val="22"/>
          <w:lang w:eastAsia="cs-CZ"/>
        </w:rPr>
      </w:pPr>
      <w:r w:rsidRPr="00D913ED">
        <w:rPr>
          <w:rFonts w:ascii="Arial" w:eastAsia="Times New Roman" w:hAnsi="Arial" w:cs="Arial"/>
          <w:color w:val="000000"/>
          <w:sz w:val="22"/>
          <w:szCs w:val="22"/>
          <w:lang w:eastAsia="cs-CZ"/>
        </w:rPr>
        <w:t>Druhé nejvyšší ceny vykázalo Brno s mediánem 130 984 korun za metr čtvereční. Následoval Hradec Králové se 103 298 korunami. Nad celostátním mediánem se pohybovaly také České Budějovice, Plzeň a Pardubice. Na opačném konci žebříčku zůstaly vedle Ústí nad Labem Karlovy Vary, Ostrava a Jihlava.</w:t>
      </w:r>
    </w:p>
    <w:p w14:paraId="7DA91D2E" w14:textId="1583C3BF" w:rsidR="00A946E5" w:rsidRPr="00D913ED" w:rsidRDefault="00D913ED" w:rsidP="00A946E5">
      <w:pPr>
        <w:spacing w:before="100" w:beforeAutospacing="1" w:after="100" w:afterAutospacing="1"/>
        <w:rPr>
          <w:rFonts w:ascii="Arial" w:eastAsia="Times New Roman" w:hAnsi="Arial" w:cs="Arial"/>
          <w:color w:val="000000"/>
          <w:sz w:val="22"/>
          <w:szCs w:val="22"/>
          <w:lang w:eastAsia="cs-CZ"/>
        </w:rPr>
      </w:pPr>
      <w:r>
        <w:rPr>
          <w:rFonts w:ascii="Arial" w:eastAsia="Times New Roman" w:hAnsi="Arial" w:cs="Arial"/>
          <w:color w:val="000000"/>
          <w:sz w:val="22"/>
          <w:szCs w:val="22"/>
          <w:lang w:eastAsia="cs-CZ"/>
        </w:rPr>
        <w:t>„</w:t>
      </w:r>
      <w:r w:rsidR="00A946E5" w:rsidRPr="00D913ED">
        <w:rPr>
          <w:rFonts w:ascii="Arial" w:eastAsia="Times New Roman" w:hAnsi="Arial" w:cs="Arial"/>
          <w:color w:val="000000"/>
          <w:sz w:val="22"/>
          <w:szCs w:val="22"/>
          <w:lang w:eastAsia="cs-CZ"/>
        </w:rPr>
        <w:t>Meziměsíční vývoj byl rozdílný. Zatímco v Karlových Varech se medián zvýšil o 3,7 procenta a v Českých Budějovicích o 2,7 procenta, v Ostravě klesl o 1,6 procenta a v Jihlavě o 1,3 procenta. V Praze se snížil o 0,4 procenta, v Brně vzrostl o 0,1 procenta. U menších trhů může výsledky výrazněji ovlivnit změna skladby nabízených bytů, jednotlivé měsíční pohyby proto nelze automaticky považovat za dlouhodobý trend</w:t>
      </w:r>
      <w:r>
        <w:rPr>
          <w:rFonts w:ascii="Arial" w:eastAsia="Times New Roman" w:hAnsi="Arial" w:cs="Arial"/>
          <w:color w:val="000000"/>
          <w:sz w:val="22"/>
          <w:szCs w:val="22"/>
          <w:lang w:eastAsia="cs-CZ"/>
        </w:rPr>
        <w:t xml:space="preserve">,“ komentuje Artem </w:t>
      </w:r>
      <w:proofErr w:type="spellStart"/>
      <w:r>
        <w:rPr>
          <w:rFonts w:ascii="Arial" w:eastAsia="Times New Roman" w:hAnsi="Arial" w:cs="Arial"/>
          <w:color w:val="000000"/>
          <w:sz w:val="22"/>
          <w:szCs w:val="22"/>
          <w:lang w:eastAsia="cs-CZ"/>
        </w:rPr>
        <w:t>Saykin</w:t>
      </w:r>
      <w:proofErr w:type="spellEnd"/>
      <w:r>
        <w:rPr>
          <w:rFonts w:ascii="Arial" w:eastAsia="Times New Roman" w:hAnsi="Arial" w:cs="Arial"/>
          <w:color w:val="000000"/>
          <w:sz w:val="22"/>
          <w:szCs w:val="22"/>
          <w:lang w:eastAsia="cs-CZ"/>
        </w:rPr>
        <w:t>.</w:t>
      </w:r>
    </w:p>
    <w:p w14:paraId="5AB0A0DA" w14:textId="2D0E29AE" w:rsidR="00DA4CF8" w:rsidRPr="00D913ED" w:rsidRDefault="00A946E5" w:rsidP="005A0F1F">
      <w:pPr>
        <w:spacing w:before="100" w:beforeAutospacing="1" w:after="100" w:afterAutospacing="1"/>
        <w:rPr>
          <w:rFonts w:ascii="Arial" w:hAnsi="Arial" w:cs="Arial"/>
          <w:sz w:val="22"/>
          <w:szCs w:val="22"/>
        </w:rPr>
      </w:pPr>
      <w:r w:rsidRPr="00D913ED">
        <w:rPr>
          <w:rFonts w:ascii="Arial" w:eastAsia="Times New Roman" w:hAnsi="Arial" w:cs="Arial"/>
          <w:b/>
          <w:bCs/>
          <w:color w:val="000000"/>
          <w:sz w:val="22"/>
          <w:szCs w:val="22"/>
          <w:lang w:eastAsia="cs-CZ"/>
        </w:rPr>
        <w:t>O datech:</w:t>
      </w:r>
      <w:r w:rsidRPr="00D913ED">
        <w:rPr>
          <w:rFonts w:ascii="Arial" w:eastAsia="Times New Roman" w:hAnsi="Arial" w:cs="Arial"/>
          <w:color w:val="000000"/>
          <w:sz w:val="22"/>
          <w:szCs w:val="22"/>
          <w:lang w:eastAsia="cs-CZ"/>
        </w:rPr>
        <w:t xml:space="preserve"> Realitní barometr Artem </w:t>
      </w:r>
      <w:proofErr w:type="spellStart"/>
      <w:r w:rsidRPr="00D913ED">
        <w:rPr>
          <w:rFonts w:ascii="Arial" w:eastAsia="Times New Roman" w:hAnsi="Arial" w:cs="Arial"/>
          <w:color w:val="000000"/>
          <w:sz w:val="22"/>
          <w:szCs w:val="22"/>
          <w:lang w:eastAsia="cs-CZ"/>
        </w:rPr>
        <w:t>Saykin</w:t>
      </w:r>
      <w:proofErr w:type="spellEnd"/>
      <w:r w:rsidRPr="00D913ED">
        <w:rPr>
          <w:rFonts w:ascii="Arial" w:eastAsia="Times New Roman" w:hAnsi="Arial" w:cs="Arial"/>
          <w:color w:val="000000"/>
          <w:sz w:val="22"/>
          <w:szCs w:val="22"/>
          <w:lang w:eastAsia="cs-CZ"/>
        </w:rPr>
        <w:t xml:space="preserve"> Group vychází z denního sledování nabídky více než 20 realitních portálů včetně menších a regionálních. Nemovitosti inzerované na více portálech započítává pouze jednou a zahraniční nemovitosti vylučuje. Údaje představují nabídkové, nikoli skutečně sjednané prodejní ceny. Říjnový report vychází z dat </w:t>
      </w:r>
      <w:r w:rsidR="005A0F1F">
        <w:rPr>
          <w:rFonts w:ascii="Arial" w:eastAsia="Times New Roman" w:hAnsi="Arial" w:cs="Arial"/>
          <w:color w:val="000000"/>
          <w:sz w:val="22"/>
          <w:szCs w:val="22"/>
          <w:lang w:eastAsia="cs-CZ"/>
        </w:rPr>
        <w:t>1. – 31. 10. 2026.</w:t>
      </w:r>
    </w:p>
    <w:sectPr w:rsidR="00DA4CF8" w:rsidRPr="00D913ED" w:rsidSect="00193F80">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56B356C2"/>
    <w:multiLevelType w:val="hybridMultilevel"/>
    <w:tmpl w:val="312813C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1692998893">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normal"/>
  <w:zoom w:percent="18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6E5"/>
    <w:rsid w:val="00193F80"/>
    <w:rsid w:val="002508ED"/>
    <w:rsid w:val="00273070"/>
    <w:rsid w:val="00365A19"/>
    <w:rsid w:val="004A6749"/>
    <w:rsid w:val="004F52C3"/>
    <w:rsid w:val="005A0F1F"/>
    <w:rsid w:val="00781B7D"/>
    <w:rsid w:val="008D0448"/>
    <w:rsid w:val="0092421E"/>
    <w:rsid w:val="00982F17"/>
    <w:rsid w:val="00A5741F"/>
    <w:rsid w:val="00A946E5"/>
    <w:rsid w:val="00B91B84"/>
    <w:rsid w:val="00D913ED"/>
    <w:rsid w:val="00DA4CF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04C5640C"/>
  <w15:chartTrackingRefBased/>
  <w15:docId w15:val="{83962848-A9DF-3F46-B341-BE8225D67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A946E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semiHidden/>
    <w:unhideWhenUsed/>
    <w:qFormat/>
    <w:rsid w:val="00A946E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unhideWhenUsed/>
    <w:qFormat/>
    <w:rsid w:val="00A946E5"/>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A946E5"/>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A946E5"/>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A946E5"/>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A946E5"/>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A946E5"/>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A946E5"/>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A946E5"/>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A946E5"/>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rsid w:val="00A946E5"/>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A946E5"/>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A946E5"/>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A946E5"/>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A946E5"/>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A946E5"/>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A946E5"/>
    <w:rPr>
      <w:rFonts w:eastAsiaTheme="majorEastAsia" w:cstheme="majorBidi"/>
      <w:color w:val="272727" w:themeColor="text1" w:themeTint="D8"/>
    </w:rPr>
  </w:style>
  <w:style w:type="paragraph" w:styleId="Nzev">
    <w:name w:val="Title"/>
    <w:basedOn w:val="Normln"/>
    <w:next w:val="Normln"/>
    <w:link w:val="NzevChar"/>
    <w:uiPriority w:val="10"/>
    <w:qFormat/>
    <w:rsid w:val="00A946E5"/>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A946E5"/>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A946E5"/>
    <w:pPr>
      <w:numPr>
        <w:ilvl w:val="1"/>
      </w:numPr>
      <w:spacing w:after="160"/>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A946E5"/>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A946E5"/>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A946E5"/>
    <w:rPr>
      <w:i/>
      <w:iCs/>
      <w:color w:val="404040" w:themeColor="text1" w:themeTint="BF"/>
    </w:rPr>
  </w:style>
  <w:style w:type="paragraph" w:styleId="Odstavecseseznamem">
    <w:name w:val="List Paragraph"/>
    <w:basedOn w:val="Normln"/>
    <w:uiPriority w:val="34"/>
    <w:qFormat/>
    <w:rsid w:val="00A946E5"/>
    <w:pPr>
      <w:ind w:left="720"/>
      <w:contextualSpacing/>
    </w:pPr>
  </w:style>
  <w:style w:type="character" w:styleId="Zdraznnintenzivn">
    <w:name w:val="Intense Emphasis"/>
    <w:basedOn w:val="Standardnpsmoodstavce"/>
    <w:uiPriority w:val="21"/>
    <w:qFormat/>
    <w:rsid w:val="00A946E5"/>
    <w:rPr>
      <w:i/>
      <w:iCs/>
      <w:color w:val="0F4761" w:themeColor="accent1" w:themeShade="BF"/>
    </w:rPr>
  </w:style>
  <w:style w:type="paragraph" w:styleId="Vrazncitt">
    <w:name w:val="Intense Quote"/>
    <w:basedOn w:val="Normln"/>
    <w:next w:val="Normln"/>
    <w:link w:val="VrazncittChar"/>
    <w:uiPriority w:val="30"/>
    <w:qFormat/>
    <w:rsid w:val="00A946E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A946E5"/>
    <w:rPr>
      <w:i/>
      <w:iCs/>
      <w:color w:val="0F4761" w:themeColor="accent1" w:themeShade="BF"/>
    </w:rPr>
  </w:style>
  <w:style w:type="character" w:styleId="Odkazintenzivn">
    <w:name w:val="Intense Reference"/>
    <w:basedOn w:val="Standardnpsmoodstavce"/>
    <w:uiPriority w:val="32"/>
    <w:qFormat/>
    <w:rsid w:val="00A946E5"/>
    <w:rPr>
      <w:b/>
      <w:bCs/>
      <w:smallCaps/>
      <w:color w:val="0F4761" w:themeColor="accent1" w:themeShade="BF"/>
      <w:spacing w:val="5"/>
    </w:rPr>
  </w:style>
  <w:style w:type="paragraph" w:styleId="Normlnweb">
    <w:name w:val="Normal (Web)"/>
    <w:basedOn w:val="Normln"/>
    <w:uiPriority w:val="99"/>
    <w:semiHidden/>
    <w:unhideWhenUsed/>
    <w:rsid w:val="00A946E5"/>
    <w:pPr>
      <w:spacing w:before="100" w:beforeAutospacing="1" w:after="100" w:afterAutospacing="1"/>
    </w:pPr>
    <w:rPr>
      <w:rFonts w:ascii="Times New Roman" w:eastAsia="Times New Roman" w:hAnsi="Times New Roman" w:cs="Times New Roman"/>
      <w:lang w:eastAsia="cs-CZ"/>
    </w:rPr>
  </w:style>
  <w:style w:type="character" w:styleId="Siln">
    <w:name w:val="Strong"/>
    <w:basedOn w:val="Standardnpsmoodstavce"/>
    <w:uiPriority w:val="22"/>
    <w:qFormat/>
    <w:rsid w:val="00A946E5"/>
    <w:rPr>
      <w:b/>
      <w:bCs/>
    </w:rPr>
  </w:style>
  <w:style w:type="character" w:customStyle="1" w:styleId="apple-converted-space">
    <w:name w:val="apple-converted-space"/>
    <w:basedOn w:val="Standardnpsmoodstavce"/>
    <w:rsid w:val="00A946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1</Pages>
  <Words>783</Words>
  <Characters>4253</Characters>
  <Application>Microsoft Office Word</Application>
  <DocSecurity>0</DocSecurity>
  <Lines>67</Lines>
  <Paragraphs>19</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5022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Michal Hoblík</cp:lastModifiedBy>
  <cp:revision>13</cp:revision>
  <dcterms:created xsi:type="dcterms:W3CDTF">2026-11-02T13:07:00Z</dcterms:created>
  <dcterms:modified xsi:type="dcterms:W3CDTF">2026-11-03T13:09:00Z</dcterms:modified>
  <cp:category/>
</cp:coreProperties>
</file>